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713FD" w14:textId="738C2EB4" w:rsidR="007879D5" w:rsidRDefault="00D52A3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0186FC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7.6pt;margin-top:-1pt;width:34pt;height:47.5pt;z-index:251660288" o:preferrelative="f" fillcolor="window">
            <v:imagedata r:id="rId6" o:title=""/>
            <o:lock v:ext="edit" aspectratio="f"/>
          </v:shape>
          <o:OLEObject Type="Embed" ProgID="Word.Picture.8" ShapeID="_x0000_s1027" DrawAspect="Content" ObjectID="_1827403135" r:id="rId7"/>
        </w:object>
      </w:r>
    </w:p>
    <w:p w14:paraId="3C46C2F4" w14:textId="77777777" w:rsidR="007879D5" w:rsidRPr="00125376" w:rsidRDefault="007879D5" w:rsidP="007879D5">
      <w:pPr>
        <w:ind w:firstLine="0"/>
        <w:jc w:val="center"/>
        <w:rPr>
          <w:spacing w:val="40"/>
          <w:sz w:val="16"/>
          <w:szCs w:val="16"/>
        </w:rPr>
      </w:pPr>
    </w:p>
    <w:p w14:paraId="1D76778D" w14:textId="77777777" w:rsidR="00FA389D" w:rsidRDefault="00FA389D" w:rsidP="007879D5">
      <w:pPr>
        <w:ind w:firstLine="0"/>
        <w:jc w:val="center"/>
        <w:rPr>
          <w:spacing w:val="40"/>
        </w:rPr>
      </w:pPr>
    </w:p>
    <w:p w14:paraId="5DDEEB27" w14:textId="77777777" w:rsidR="00FA389D" w:rsidRPr="00FA389D" w:rsidRDefault="00FA389D" w:rsidP="007879D5">
      <w:pPr>
        <w:ind w:firstLine="0"/>
        <w:jc w:val="center"/>
        <w:rPr>
          <w:spacing w:val="40"/>
          <w:sz w:val="20"/>
        </w:rPr>
      </w:pPr>
    </w:p>
    <w:p w14:paraId="01B1CFA7" w14:textId="64D516F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0C938DAD" w:rsidR="007879D5" w:rsidRPr="00C1338D" w:rsidRDefault="00065BFE" w:rsidP="007879D5">
      <w:pPr>
        <w:ind w:firstLine="0"/>
        <w:jc w:val="center"/>
        <w:rPr>
          <w:spacing w:val="40"/>
        </w:rPr>
      </w:pPr>
      <w:r w:rsidRPr="00C1338D">
        <w:rPr>
          <w:spacing w:val="40"/>
          <w:lang w:val="ru-RU"/>
        </w:rPr>
        <w:t>4</w:t>
      </w:r>
      <w:r w:rsidR="00FD61E5">
        <w:rPr>
          <w:spacing w:val="40"/>
          <w:lang w:val="ru-RU"/>
        </w:rPr>
        <w:t>9</w:t>
      </w:r>
      <w:r w:rsidR="007879D5" w:rsidRPr="00C1338D">
        <w:rPr>
          <w:spacing w:val="40"/>
        </w:rPr>
        <w:t xml:space="preserve"> сесія Миколаївської міської ради </w:t>
      </w:r>
      <w:r w:rsidR="007879D5" w:rsidRPr="00C1338D">
        <w:rPr>
          <w:spacing w:val="40"/>
          <w:lang w:val="en-US"/>
        </w:rPr>
        <w:t>VIII</w:t>
      </w:r>
      <w:r w:rsidR="007879D5" w:rsidRPr="00C1338D">
        <w:rPr>
          <w:spacing w:val="40"/>
        </w:rPr>
        <w:t xml:space="preserve"> скликання</w:t>
      </w:r>
    </w:p>
    <w:p w14:paraId="3B25EBD5" w14:textId="05D3BCB6" w:rsidR="007879D5" w:rsidRDefault="007879D5" w:rsidP="007879D5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5954"/>
        <w:gridCol w:w="1831"/>
      </w:tblGrid>
      <w:tr w:rsidR="0001344B" w14:paraId="29C04A45" w14:textId="77777777" w:rsidTr="0001344B">
        <w:tc>
          <w:tcPr>
            <w:tcW w:w="1927" w:type="dxa"/>
          </w:tcPr>
          <w:p w14:paraId="408DD714" w14:textId="3515343F" w:rsidR="0001344B" w:rsidRPr="00C1338D" w:rsidRDefault="0001344B" w:rsidP="0001344B">
            <w:pPr>
              <w:ind w:firstLine="0"/>
              <w:jc w:val="left"/>
              <w:rPr>
                <w:spacing w:val="40"/>
              </w:rPr>
            </w:pPr>
            <w:r w:rsidRPr="00C1338D">
              <w:t xml:space="preserve">від </w:t>
            </w:r>
            <w:r w:rsidR="00FD61E5">
              <w:t>11</w:t>
            </w:r>
            <w:r w:rsidRPr="00C1338D">
              <w:t>.1</w:t>
            </w:r>
            <w:r w:rsidR="00FD61E5">
              <w:t>2</w:t>
            </w:r>
            <w:r w:rsidRPr="00C1338D">
              <w:t>.2025</w:t>
            </w:r>
          </w:p>
        </w:tc>
        <w:tc>
          <w:tcPr>
            <w:tcW w:w="5954" w:type="dxa"/>
          </w:tcPr>
          <w:p w14:paraId="1C8100FF" w14:textId="1DF5CFCD" w:rsidR="0001344B" w:rsidRDefault="0001344B" w:rsidP="0001344B">
            <w:pPr>
              <w:ind w:firstLine="0"/>
              <w:jc w:val="left"/>
              <w:rPr>
                <w:spacing w:val="40"/>
              </w:rPr>
            </w:pPr>
          </w:p>
        </w:tc>
        <w:tc>
          <w:tcPr>
            <w:tcW w:w="1831" w:type="dxa"/>
          </w:tcPr>
          <w:p w14:paraId="1C0FEB3D" w14:textId="1EF8BFF6" w:rsidR="0001344B" w:rsidRDefault="0001344B" w:rsidP="0001344B">
            <w:pPr>
              <w:ind w:firstLine="0"/>
              <w:jc w:val="right"/>
              <w:rPr>
                <w:spacing w:val="40"/>
              </w:rPr>
            </w:pPr>
            <w:r>
              <w:t>м. Миколаїв</w:t>
            </w:r>
          </w:p>
        </w:tc>
      </w:tr>
    </w:tbl>
    <w:p w14:paraId="26FB4C57" w14:textId="77777777" w:rsidR="00125376" w:rsidRDefault="00125376" w:rsidP="007879D5">
      <w:pPr>
        <w:ind w:firstLine="0"/>
        <w:jc w:val="center"/>
        <w:rPr>
          <w:spacing w:val="40"/>
        </w:rPr>
      </w:pPr>
    </w:p>
    <w:p w14:paraId="38097597" w14:textId="77777777" w:rsidR="00AF6FE3" w:rsidRPr="00A73E30" w:rsidRDefault="00AF6FE3" w:rsidP="00AF6FE3">
      <w:pPr>
        <w:ind w:firstLine="0"/>
        <w:jc w:val="center"/>
        <w:rPr>
          <w:b/>
          <w:bCs/>
          <w:sz w:val="32"/>
          <w:szCs w:val="32"/>
        </w:rPr>
      </w:pPr>
      <w:r w:rsidRPr="00A73E30">
        <w:rPr>
          <w:b/>
          <w:bCs/>
          <w:sz w:val="32"/>
          <w:szCs w:val="32"/>
        </w:rPr>
        <w:t>ПАКЕТНЕ ГОЛОСУВАННЯ</w:t>
      </w:r>
    </w:p>
    <w:p w14:paraId="5DF0F21A" w14:textId="77777777" w:rsidR="00AF6FE3" w:rsidRDefault="00AF6FE3" w:rsidP="00AF6FE3">
      <w:pPr>
        <w:ind w:firstLine="0"/>
        <w:jc w:val="center"/>
        <w:rPr>
          <w:spacing w:val="4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"/>
        <w:gridCol w:w="1660"/>
        <w:gridCol w:w="6622"/>
      </w:tblGrid>
      <w:tr w:rsidR="00AF6FE3" w14:paraId="762D99A8" w14:textId="77777777" w:rsidTr="001674A1">
        <w:tc>
          <w:tcPr>
            <w:tcW w:w="1346" w:type="dxa"/>
          </w:tcPr>
          <w:p w14:paraId="7F84BDE3" w14:textId="7864E22A" w:rsidR="00AF6FE3" w:rsidRDefault="00AF6FE3" w:rsidP="001E73B7">
            <w:pPr>
              <w:ind w:firstLine="0"/>
              <w:jc w:val="left"/>
              <w:rPr>
                <w:b/>
                <w:bCs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F30392">
              <w:rPr>
                <w:b/>
                <w:bCs/>
                <w:szCs w:val="28"/>
              </w:rPr>
              <w:t>49/123</w:t>
            </w:r>
          </w:p>
        </w:tc>
        <w:tc>
          <w:tcPr>
            <w:tcW w:w="1660" w:type="dxa"/>
          </w:tcPr>
          <w:p w14:paraId="2275A3A1" w14:textId="4CD75A0A" w:rsidR="00AF6FE3" w:rsidRDefault="008111B5" w:rsidP="00744E9A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highlight w:val="white"/>
              </w:rPr>
              <w:t>s-zr-303/275</w:t>
            </w:r>
          </w:p>
        </w:tc>
        <w:tc>
          <w:tcPr>
            <w:tcW w:w="6622" w:type="dxa"/>
          </w:tcPr>
          <w:p w14:paraId="556EE08D" w14:textId="77777777" w:rsidR="00AF6FE3" w:rsidRDefault="00F30392" w:rsidP="001E73B7">
            <w:pPr>
              <w:ind w:firstLine="0"/>
              <w:rPr>
                <w:color w:val="000000"/>
              </w:rPr>
            </w:pPr>
            <w:hyperlink r:id="rId8">
              <w:r w:rsidRPr="008111B5">
                <w:rPr>
                  <w:color w:val="000000"/>
                  <w:highlight w:val="white"/>
                </w:rPr>
                <w:t xml:space="preserve">Про надання дозволу на укладання договору про встановлення особистого строкового сервітуту ФОП </w:t>
              </w:r>
              <w:proofErr w:type="spellStart"/>
              <w:r w:rsidRPr="008111B5">
                <w:rPr>
                  <w:color w:val="000000"/>
                  <w:highlight w:val="white"/>
                </w:rPr>
                <w:t>Пухті</w:t>
              </w:r>
              <w:proofErr w:type="spellEnd"/>
              <w:r w:rsidRPr="008111B5">
                <w:rPr>
                  <w:color w:val="000000"/>
                  <w:highlight w:val="white"/>
                </w:rPr>
                <w:t xml:space="preserve"> Павлу Сергійовичу для розміщення стаціонарної тимчасової споруди по </w:t>
              </w:r>
              <w:proofErr w:type="spellStart"/>
              <w:r w:rsidRPr="008111B5">
                <w:rPr>
                  <w:color w:val="000000"/>
                  <w:highlight w:val="white"/>
                </w:rPr>
                <w:t>пров</w:t>
              </w:r>
              <w:proofErr w:type="spellEnd"/>
              <w:r w:rsidRPr="008111B5">
                <w:rPr>
                  <w:color w:val="000000"/>
                  <w:highlight w:val="white"/>
                </w:rPr>
                <w:t>. Транспортному, поблизу будинку №1-А в Заводському районі м. Миколаєва</w:t>
              </w:r>
            </w:hyperlink>
          </w:p>
          <w:p w14:paraId="16131C33" w14:textId="754E3C5E" w:rsidR="001674A1" w:rsidRPr="008111B5" w:rsidRDefault="001674A1" w:rsidP="001E73B7">
            <w:pPr>
              <w:ind w:firstLine="0"/>
            </w:pPr>
          </w:p>
        </w:tc>
      </w:tr>
      <w:tr w:rsidR="00AF6FE3" w14:paraId="6E13060B" w14:textId="77777777" w:rsidTr="001674A1">
        <w:tc>
          <w:tcPr>
            <w:tcW w:w="1346" w:type="dxa"/>
          </w:tcPr>
          <w:p w14:paraId="4E6CA6A9" w14:textId="7417F25F" w:rsidR="00AF6FE3" w:rsidRPr="000D593D" w:rsidRDefault="00AF6FE3" w:rsidP="001E73B7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F30392">
              <w:rPr>
                <w:b/>
                <w:bCs/>
                <w:szCs w:val="28"/>
              </w:rPr>
              <w:t>49/124</w:t>
            </w:r>
          </w:p>
        </w:tc>
        <w:tc>
          <w:tcPr>
            <w:tcW w:w="1660" w:type="dxa"/>
          </w:tcPr>
          <w:p w14:paraId="39427923" w14:textId="67894F4A" w:rsidR="00AF6FE3" w:rsidRDefault="008111B5" w:rsidP="00744E9A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highlight w:val="white"/>
              </w:rPr>
              <w:t>s-zr-303/281</w:t>
            </w:r>
          </w:p>
        </w:tc>
        <w:tc>
          <w:tcPr>
            <w:tcW w:w="6622" w:type="dxa"/>
          </w:tcPr>
          <w:p w14:paraId="138FAA09" w14:textId="77777777" w:rsidR="00AF6FE3" w:rsidRDefault="00F87F87" w:rsidP="001E73B7">
            <w:pPr>
              <w:ind w:firstLine="0"/>
            </w:pPr>
            <w:hyperlink r:id="rId9">
              <w:r w:rsidRPr="008111B5">
                <w:rPr>
                  <w:color w:val="000000"/>
                  <w:highlight w:val="white"/>
                </w:rPr>
                <w:t xml:space="preserve">Про продовження ТОВ «Демаре-28» строку оренди земельної ділянки для обслуговування стаціонарної тимчасової споруди по </w:t>
              </w:r>
              <w:proofErr w:type="spellStart"/>
              <w:r w:rsidRPr="008111B5">
                <w:rPr>
                  <w:color w:val="000000"/>
                  <w:highlight w:val="white"/>
                </w:rPr>
                <w:t>просп</w:t>
              </w:r>
              <w:proofErr w:type="spellEnd"/>
              <w:r w:rsidRPr="008111B5">
                <w:rPr>
                  <w:color w:val="000000"/>
                  <w:highlight w:val="white"/>
                </w:rPr>
                <w:t>. Героїв України, зупинка «Гвардійська» в Центральному районі м. Миколаєва</w:t>
              </w:r>
            </w:hyperlink>
            <w:r w:rsidRPr="008111B5">
              <w:rPr>
                <w:highlight w:val="white"/>
              </w:rPr>
              <w:t>  </w:t>
            </w:r>
          </w:p>
          <w:p w14:paraId="462E0217" w14:textId="19A96B8C" w:rsidR="001674A1" w:rsidRPr="008111B5" w:rsidRDefault="001674A1" w:rsidP="001E73B7">
            <w:pPr>
              <w:ind w:firstLine="0"/>
            </w:pPr>
          </w:p>
        </w:tc>
      </w:tr>
      <w:tr w:rsidR="00AF6FE3" w14:paraId="275BACA7" w14:textId="77777777" w:rsidTr="001674A1">
        <w:tc>
          <w:tcPr>
            <w:tcW w:w="1346" w:type="dxa"/>
          </w:tcPr>
          <w:p w14:paraId="6ADBBE18" w14:textId="2A2DF3AE" w:rsidR="00AF6FE3" w:rsidRPr="000D593D" w:rsidRDefault="00AF6FE3" w:rsidP="001E73B7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F30392">
              <w:rPr>
                <w:b/>
                <w:bCs/>
                <w:szCs w:val="28"/>
              </w:rPr>
              <w:t>49/125</w:t>
            </w:r>
          </w:p>
        </w:tc>
        <w:tc>
          <w:tcPr>
            <w:tcW w:w="1660" w:type="dxa"/>
          </w:tcPr>
          <w:p w14:paraId="0B18805B" w14:textId="62C530D0" w:rsidR="00AF6FE3" w:rsidRDefault="00111F14" w:rsidP="00744E9A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s-zr-303/230</w:t>
            </w:r>
          </w:p>
        </w:tc>
        <w:tc>
          <w:tcPr>
            <w:tcW w:w="6622" w:type="dxa"/>
          </w:tcPr>
          <w:p w14:paraId="49656F85" w14:textId="77777777" w:rsidR="00AF6FE3" w:rsidRDefault="00F87F87" w:rsidP="001E73B7">
            <w:pPr>
              <w:ind w:firstLine="0"/>
            </w:pPr>
            <w:hyperlink r:id="rId10">
              <w:r>
                <w:t xml:space="preserve">Про продовження ТОВ «ХЕДО БАРДО» строку оренди земельної ділянки для обслуговування тимчасово розміщеного комплексу торгових павільйонів з літнім майданчиком поблизу будинку  по вул. Космонавтів, 142 в </w:t>
              </w:r>
              <w:proofErr w:type="spellStart"/>
              <w:r>
                <w:t>Інгульському</w:t>
              </w:r>
              <w:proofErr w:type="spellEnd"/>
              <w:r>
                <w:t xml:space="preserve"> районі м. Миколаєва</w:t>
              </w:r>
            </w:hyperlink>
          </w:p>
          <w:p w14:paraId="4600CA3F" w14:textId="097ADC63" w:rsidR="001674A1" w:rsidRPr="00586F3D" w:rsidRDefault="001674A1" w:rsidP="001E73B7">
            <w:pPr>
              <w:ind w:firstLine="0"/>
            </w:pPr>
          </w:p>
        </w:tc>
      </w:tr>
      <w:tr w:rsidR="00F30392" w14:paraId="42FEAF52" w14:textId="77777777" w:rsidTr="001674A1">
        <w:tc>
          <w:tcPr>
            <w:tcW w:w="1346" w:type="dxa"/>
          </w:tcPr>
          <w:p w14:paraId="1BA2BA2D" w14:textId="2A197725" w:rsidR="00F30392" w:rsidRPr="000D593D" w:rsidRDefault="00F30392" w:rsidP="00F30392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49/126</w:t>
            </w:r>
          </w:p>
        </w:tc>
        <w:tc>
          <w:tcPr>
            <w:tcW w:w="1660" w:type="dxa"/>
          </w:tcPr>
          <w:p w14:paraId="4CCCFF2D" w14:textId="75C715F3" w:rsidR="00F30392" w:rsidRDefault="00111F14" w:rsidP="00F30392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s-zr-303/172</w:t>
            </w:r>
          </w:p>
        </w:tc>
        <w:tc>
          <w:tcPr>
            <w:tcW w:w="6622" w:type="dxa"/>
          </w:tcPr>
          <w:p w14:paraId="2AC6823C" w14:textId="77777777" w:rsidR="00F30392" w:rsidRDefault="00F87F87" w:rsidP="00F30392">
            <w:pPr>
              <w:ind w:firstLine="0"/>
            </w:pPr>
            <w:hyperlink r:id="rId11">
              <w:r>
                <w:t xml:space="preserve">Про попереднє погодження ФОП </w:t>
              </w:r>
              <w:proofErr w:type="spellStart"/>
              <w:r>
                <w:t>Гадживердієву</w:t>
              </w:r>
              <w:proofErr w:type="spellEnd"/>
              <w:r>
                <w:t xml:space="preserve"> Ельдару </w:t>
              </w:r>
              <w:proofErr w:type="spellStart"/>
              <w:r>
                <w:t>Гюлахмед</w:t>
              </w:r>
              <w:proofErr w:type="spellEnd"/>
              <w:r>
                <w:t xml:space="preserve"> </w:t>
              </w:r>
              <w:proofErr w:type="spellStart"/>
              <w:r>
                <w:t>Огли</w:t>
              </w:r>
              <w:proofErr w:type="spellEnd"/>
              <w:r>
                <w:t xml:space="preserve"> щодо укладання договору про встановлення особистого строкового сервітуту для розміщення стаціонарної тимчасової споруди по </w:t>
              </w:r>
              <w:proofErr w:type="spellStart"/>
              <w:r>
                <w:t>просп</w:t>
              </w:r>
              <w:proofErr w:type="spellEnd"/>
              <w:r>
                <w:t>. Центральному, поблизу житлового будинку 141б в Центральному районі м. Миколаєва</w:t>
              </w:r>
            </w:hyperlink>
          </w:p>
          <w:p w14:paraId="6F664F57" w14:textId="53742BF0" w:rsidR="001674A1" w:rsidRPr="00586F3D" w:rsidRDefault="001674A1" w:rsidP="00F30392">
            <w:pPr>
              <w:ind w:firstLine="0"/>
            </w:pPr>
          </w:p>
        </w:tc>
      </w:tr>
      <w:tr w:rsidR="00F30392" w14:paraId="472D272A" w14:textId="77777777" w:rsidTr="001674A1">
        <w:tc>
          <w:tcPr>
            <w:tcW w:w="1346" w:type="dxa"/>
          </w:tcPr>
          <w:p w14:paraId="39A1E31B" w14:textId="3D4DB7C7" w:rsidR="00F30392" w:rsidRPr="000D593D" w:rsidRDefault="00F30392" w:rsidP="00F30392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49/127</w:t>
            </w:r>
          </w:p>
        </w:tc>
        <w:tc>
          <w:tcPr>
            <w:tcW w:w="1660" w:type="dxa"/>
          </w:tcPr>
          <w:p w14:paraId="12925F6C" w14:textId="0F9E7E58" w:rsidR="00F30392" w:rsidRDefault="00C53F01" w:rsidP="00F30392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s-zr-303/188</w:t>
            </w:r>
          </w:p>
        </w:tc>
        <w:tc>
          <w:tcPr>
            <w:tcW w:w="6622" w:type="dxa"/>
          </w:tcPr>
          <w:p w14:paraId="516730CD" w14:textId="77777777" w:rsidR="00F30392" w:rsidRDefault="00F87F87" w:rsidP="00F30392">
            <w:pPr>
              <w:ind w:firstLine="0"/>
            </w:pPr>
            <w:hyperlink r:id="rId12">
              <w:r>
                <w:t xml:space="preserve">Про попереднє погодження ФОП </w:t>
              </w:r>
              <w:proofErr w:type="spellStart"/>
              <w:r>
                <w:t>Джафарову</w:t>
              </w:r>
              <w:proofErr w:type="spellEnd"/>
              <w:r>
                <w:t xml:space="preserve"> </w:t>
              </w:r>
              <w:proofErr w:type="spellStart"/>
              <w:r>
                <w:t>Елсевару</w:t>
              </w:r>
              <w:proofErr w:type="spellEnd"/>
              <w:r>
                <w:t xml:space="preserve"> </w:t>
              </w:r>
              <w:proofErr w:type="spellStart"/>
              <w:r>
                <w:t>Мірзаде</w:t>
              </w:r>
              <w:proofErr w:type="spellEnd"/>
              <w:r>
                <w:t xml:space="preserve"> </w:t>
              </w:r>
              <w:proofErr w:type="spellStart"/>
              <w:r>
                <w:t>Огли</w:t>
              </w:r>
              <w:proofErr w:type="spellEnd"/>
              <w:r>
                <w:t xml:space="preserve"> щодо укладання договору про встановлення особистого строкового сервітуту для розміщення стаціонарної тимчасової споруди у вигляді кіоску «Ваш овочевий тут» по вул. Садовій, поблизу житлового будинку № 11/13 ріг </w:t>
              </w:r>
              <w:r>
                <w:lastRenderedPageBreak/>
                <w:t>вул. Севастопольської в Центральному районі м. Миколаєва</w:t>
              </w:r>
            </w:hyperlink>
          </w:p>
          <w:p w14:paraId="14637932" w14:textId="1C7F0ECB" w:rsidR="001674A1" w:rsidRPr="00586F3D" w:rsidRDefault="001674A1" w:rsidP="00F30392">
            <w:pPr>
              <w:ind w:firstLine="0"/>
            </w:pPr>
          </w:p>
        </w:tc>
      </w:tr>
      <w:tr w:rsidR="00F30392" w14:paraId="7D4CCF2C" w14:textId="77777777" w:rsidTr="001674A1">
        <w:tc>
          <w:tcPr>
            <w:tcW w:w="1346" w:type="dxa"/>
          </w:tcPr>
          <w:p w14:paraId="6B5A86CE" w14:textId="46D9DBCC" w:rsidR="00F30392" w:rsidRPr="000D593D" w:rsidRDefault="00F30392" w:rsidP="00F30392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</w:t>
            </w:r>
            <w:r>
              <w:rPr>
                <w:b/>
                <w:bCs/>
                <w:szCs w:val="28"/>
              </w:rPr>
              <w:t>49/128</w:t>
            </w:r>
          </w:p>
        </w:tc>
        <w:tc>
          <w:tcPr>
            <w:tcW w:w="1660" w:type="dxa"/>
          </w:tcPr>
          <w:p w14:paraId="0AF271EB" w14:textId="40B67DA2" w:rsidR="00F30392" w:rsidRDefault="00C53F01" w:rsidP="00F30392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s-zr-303/253</w:t>
            </w:r>
          </w:p>
        </w:tc>
        <w:tc>
          <w:tcPr>
            <w:tcW w:w="6622" w:type="dxa"/>
          </w:tcPr>
          <w:p w14:paraId="5A750414" w14:textId="77777777" w:rsidR="00F30392" w:rsidRDefault="00F87F87" w:rsidP="00F30392">
            <w:pPr>
              <w:ind w:firstLine="0"/>
              <w:rPr>
                <w:color w:val="000000"/>
              </w:rPr>
            </w:pPr>
            <w:hyperlink r:id="rId13">
              <w:r w:rsidRPr="00C53F01">
                <w:rPr>
                  <w:color w:val="000000"/>
                </w:rPr>
                <w:t xml:space="preserve">Про попереднє погодження ФОП </w:t>
              </w:r>
              <w:proofErr w:type="spellStart"/>
              <w:r w:rsidRPr="00C53F01">
                <w:rPr>
                  <w:color w:val="000000"/>
                </w:rPr>
                <w:t>Точилкіну</w:t>
              </w:r>
              <w:proofErr w:type="spellEnd"/>
              <w:r w:rsidRPr="00C53F01">
                <w:rPr>
                  <w:color w:val="000000"/>
                </w:rPr>
                <w:t xml:space="preserve"> Сергію Анатолійовичу, ФОП </w:t>
              </w:r>
              <w:proofErr w:type="spellStart"/>
              <w:r w:rsidRPr="00C53F01">
                <w:rPr>
                  <w:color w:val="000000"/>
                </w:rPr>
                <w:t>Бєглову</w:t>
              </w:r>
              <w:proofErr w:type="spellEnd"/>
              <w:r w:rsidRPr="00C53F01">
                <w:rPr>
                  <w:color w:val="000000"/>
                </w:rPr>
                <w:t xml:space="preserve"> Олегу Юрійовичу щодо укладання договору про встановлення особистого строкового сервітуту для розміщення стаціонарної тимчасової споруди по вул. Силікатній, поблизу житлового будинку № 275 в Центральному районі м. Миколаєва</w:t>
              </w:r>
            </w:hyperlink>
          </w:p>
          <w:p w14:paraId="1208F933" w14:textId="7EC80501" w:rsidR="001674A1" w:rsidRPr="00C53F01" w:rsidRDefault="001674A1" w:rsidP="00F30392">
            <w:pPr>
              <w:ind w:firstLine="0"/>
            </w:pPr>
          </w:p>
        </w:tc>
      </w:tr>
      <w:tr w:rsidR="00F30392" w14:paraId="136BF3CB" w14:textId="77777777" w:rsidTr="001674A1">
        <w:tc>
          <w:tcPr>
            <w:tcW w:w="1346" w:type="dxa"/>
          </w:tcPr>
          <w:p w14:paraId="1EE1421F" w14:textId="3AFE190D" w:rsidR="00F30392" w:rsidRPr="000D593D" w:rsidRDefault="00F30392" w:rsidP="00F30392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49/129</w:t>
            </w:r>
          </w:p>
        </w:tc>
        <w:tc>
          <w:tcPr>
            <w:tcW w:w="1660" w:type="dxa"/>
          </w:tcPr>
          <w:p w14:paraId="42B25F67" w14:textId="57539DF3" w:rsidR="00F30392" w:rsidRDefault="00C53F01" w:rsidP="00F30392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s-zr-155/471</w:t>
            </w:r>
          </w:p>
        </w:tc>
        <w:tc>
          <w:tcPr>
            <w:tcW w:w="6622" w:type="dxa"/>
          </w:tcPr>
          <w:p w14:paraId="3094CE34" w14:textId="77777777" w:rsidR="00F30392" w:rsidRDefault="00F87F87" w:rsidP="00F30392">
            <w:pPr>
              <w:ind w:firstLine="0"/>
              <w:rPr>
                <w:color w:val="000000"/>
              </w:rPr>
            </w:pPr>
            <w:hyperlink r:id="rId14">
              <w:r w:rsidRPr="00C53F01">
                <w:rPr>
                  <w:color w:val="000000"/>
                </w:rPr>
                <w:t>Про надання попереднього погодження ФОП </w:t>
              </w:r>
              <w:proofErr w:type="spellStart"/>
              <w:r w:rsidRPr="00C53F01">
                <w:rPr>
                  <w:color w:val="000000"/>
                </w:rPr>
                <w:t>Колтун</w:t>
              </w:r>
              <w:proofErr w:type="spellEnd"/>
              <w:r w:rsidRPr="00C53F01">
                <w:rPr>
                  <w:color w:val="000000"/>
                </w:rPr>
                <w:t xml:space="preserve"> Тетяні Анатоліївні на укладання договору про встановлення особистого строкового сервітуту для розміщення стаціонарної тимчасової споруди по вул. Інженерній, біля будинку № 22, у Центральному районі м. Миколаєва</w:t>
              </w:r>
            </w:hyperlink>
          </w:p>
          <w:p w14:paraId="5002B87A" w14:textId="562A51E6" w:rsidR="001674A1" w:rsidRPr="00C53F01" w:rsidRDefault="001674A1" w:rsidP="00F30392">
            <w:pPr>
              <w:ind w:firstLine="0"/>
            </w:pPr>
          </w:p>
        </w:tc>
      </w:tr>
      <w:tr w:rsidR="00F30392" w14:paraId="20F3BD9E" w14:textId="77777777" w:rsidTr="001674A1">
        <w:tc>
          <w:tcPr>
            <w:tcW w:w="1346" w:type="dxa"/>
          </w:tcPr>
          <w:p w14:paraId="2C555C3D" w14:textId="1F81DBC8" w:rsidR="00F30392" w:rsidRPr="000D593D" w:rsidRDefault="00F30392" w:rsidP="00F30392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49/130</w:t>
            </w:r>
          </w:p>
        </w:tc>
        <w:tc>
          <w:tcPr>
            <w:tcW w:w="1660" w:type="dxa"/>
          </w:tcPr>
          <w:p w14:paraId="61C05A6A" w14:textId="53A38EF9" w:rsidR="00F30392" w:rsidRDefault="00E244EC" w:rsidP="00F30392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  <w:highlight w:val="white"/>
              </w:rPr>
              <w:t>s-zr-303/277</w:t>
            </w:r>
          </w:p>
        </w:tc>
        <w:tc>
          <w:tcPr>
            <w:tcW w:w="6622" w:type="dxa"/>
          </w:tcPr>
          <w:p w14:paraId="3592E21B" w14:textId="77777777" w:rsidR="00F30392" w:rsidRDefault="000558BF" w:rsidP="00F30392">
            <w:pPr>
              <w:ind w:firstLine="0"/>
              <w:rPr>
                <w:color w:val="000000"/>
              </w:rPr>
            </w:pPr>
            <w:hyperlink r:id="rId15">
              <w:r w:rsidRPr="00E244EC">
                <w:rPr>
                  <w:color w:val="000000"/>
                  <w:highlight w:val="white"/>
                </w:rPr>
                <w:t xml:space="preserve">Про попереднє погодження ПРИВАТНОМУ ПІДПРИЄМСТВУ «ВЕСТ-СВ» щодо укладання договору про встановлення особистого строкового сервітуту для розміщення стаціонарної тимчасової споруди по </w:t>
              </w:r>
              <w:proofErr w:type="spellStart"/>
              <w:r w:rsidRPr="00E244EC">
                <w:rPr>
                  <w:color w:val="000000"/>
                  <w:highlight w:val="white"/>
                </w:rPr>
                <w:t>просп</w:t>
              </w:r>
              <w:proofErr w:type="spellEnd"/>
              <w:r w:rsidRPr="00E244EC">
                <w:rPr>
                  <w:color w:val="000000"/>
                  <w:highlight w:val="white"/>
                </w:rPr>
                <w:t>. Героїв України, поблизу житлового будинку № 79 в Центральному районі м. Миколаєва</w:t>
              </w:r>
            </w:hyperlink>
          </w:p>
          <w:p w14:paraId="2B596E93" w14:textId="57B77F13" w:rsidR="001674A1" w:rsidRPr="00E244EC" w:rsidRDefault="001674A1" w:rsidP="00F30392">
            <w:pPr>
              <w:ind w:firstLine="0"/>
            </w:pPr>
          </w:p>
        </w:tc>
      </w:tr>
      <w:tr w:rsidR="00F30392" w14:paraId="36FC2872" w14:textId="77777777" w:rsidTr="001674A1">
        <w:tc>
          <w:tcPr>
            <w:tcW w:w="1346" w:type="dxa"/>
          </w:tcPr>
          <w:p w14:paraId="4718143B" w14:textId="6D1BFC4B" w:rsidR="00F30392" w:rsidRPr="000D593D" w:rsidRDefault="00F30392" w:rsidP="00F30392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>
              <w:rPr>
                <w:b/>
                <w:bCs/>
                <w:szCs w:val="28"/>
              </w:rPr>
              <w:t>49/131</w:t>
            </w:r>
          </w:p>
        </w:tc>
        <w:tc>
          <w:tcPr>
            <w:tcW w:w="1660" w:type="dxa"/>
          </w:tcPr>
          <w:p w14:paraId="01CCF2CE" w14:textId="23EF3E04" w:rsidR="00F30392" w:rsidRDefault="00AE4EAD" w:rsidP="00F30392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s-zr-303/251</w:t>
            </w:r>
          </w:p>
        </w:tc>
        <w:tc>
          <w:tcPr>
            <w:tcW w:w="6622" w:type="dxa"/>
          </w:tcPr>
          <w:p w14:paraId="100FE504" w14:textId="77777777" w:rsidR="00F30392" w:rsidRDefault="000558BF" w:rsidP="00F30392">
            <w:pPr>
              <w:ind w:firstLine="0"/>
              <w:rPr>
                <w:color w:val="000000"/>
              </w:rPr>
            </w:pPr>
            <w:hyperlink r:id="rId16">
              <w:r w:rsidRPr="00AE4EAD">
                <w:rPr>
                  <w:color w:val="000000"/>
                </w:rPr>
                <w:t xml:space="preserve">Про попереднє погодження ФОП </w:t>
              </w:r>
              <w:proofErr w:type="spellStart"/>
              <w:r w:rsidRPr="00AE4EAD">
                <w:rPr>
                  <w:color w:val="000000"/>
                </w:rPr>
                <w:t>Бєглову</w:t>
              </w:r>
              <w:proofErr w:type="spellEnd"/>
              <w:r w:rsidRPr="00AE4EAD">
                <w:rPr>
                  <w:color w:val="000000"/>
                </w:rPr>
                <w:t xml:space="preserve"> Олегу Юрійовичу щодо укладання договору про встановлення особистого строкового сервітуту для розміщення групи тимчасових споруд по вул. Євгена Логінова, між житловими будинками №№ 17-19, в Заводському районі м. Миколаєва</w:t>
              </w:r>
            </w:hyperlink>
          </w:p>
          <w:p w14:paraId="2E8B745F" w14:textId="5EF8F65B" w:rsidR="001674A1" w:rsidRPr="00AE4EAD" w:rsidRDefault="001674A1" w:rsidP="00F30392">
            <w:pPr>
              <w:ind w:firstLine="0"/>
            </w:pPr>
          </w:p>
        </w:tc>
      </w:tr>
      <w:tr w:rsidR="00AF6FE3" w14:paraId="024A6830" w14:textId="77777777" w:rsidTr="001674A1">
        <w:tc>
          <w:tcPr>
            <w:tcW w:w="1346" w:type="dxa"/>
          </w:tcPr>
          <w:p w14:paraId="02FB4D60" w14:textId="7337C19F" w:rsidR="00AF6FE3" w:rsidRPr="000D593D" w:rsidRDefault="00AF6FE3" w:rsidP="001E73B7">
            <w:pPr>
              <w:ind w:firstLine="0"/>
              <w:jc w:val="left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</w:t>
            </w:r>
            <w:r w:rsidR="00F30392">
              <w:rPr>
                <w:b/>
                <w:bCs/>
                <w:szCs w:val="28"/>
              </w:rPr>
              <w:t>49/</w:t>
            </w:r>
            <w:r w:rsidR="005B0AB9">
              <w:rPr>
                <w:b/>
                <w:bCs/>
                <w:szCs w:val="28"/>
              </w:rPr>
              <w:t>132</w:t>
            </w:r>
          </w:p>
        </w:tc>
        <w:tc>
          <w:tcPr>
            <w:tcW w:w="1660" w:type="dxa"/>
          </w:tcPr>
          <w:p w14:paraId="7DD41305" w14:textId="0A3C1AB0" w:rsidR="00AF6FE3" w:rsidRDefault="008B3CF1" w:rsidP="00744E9A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s-zr-303/254</w:t>
            </w:r>
          </w:p>
        </w:tc>
        <w:tc>
          <w:tcPr>
            <w:tcW w:w="6622" w:type="dxa"/>
          </w:tcPr>
          <w:p w14:paraId="1D9F10B4" w14:textId="77777777" w:rsidR="00AF6FE3" w:rsidRDefault="001374AA" w:rsidP="001E73B7">
            <w:pPr>
              <w:ind w:firstLine="0"/>
              <w:rPr>
                <w:color w:val="000000"/>
              </w:rPr>
            </w:pPr>
            <w:hyperlink r:id="rId17">
              <w:r w:rsidRPr="008B3CF1">
                <w:rPr>
                  <w:color w:val="000000"/>
                </w:rPr>
                <w:t>Про попереднє погодження ФОП Митрофановій Марині Володимирівні щодо укладання договору про встановлення особистого строкового сервітуту для розміщення групи стаціонарних тимчасових споруд по вул. Озерній, поблизу житлового будинку № 13-а в Заводському районі м. Миколаєва</w:t>
              </w:r>
            </w:hyperlink>
          </w:p>
          <w:p w14:paraId="4BEA9B08" w14:textId="4CD189C4" w:rsidR="001674A1" w:rsidRPr="008B3CF1" w:rsidRDefault="001674A1" w:rsidP="001E73B7">
            <w:pPr>
              <w:ind w:firstLine="0"/>
            </w:pPr>
          </w:p>
        </w:tc>
      </w:tr>
      <w:tr w:rsidR="005B0AB9" w14:paraId="79A65B53" w14:textId="77777777" w:rsidTr="001674A1">
        <w:tc>
          <w:tcPr>
            <w:tcW w:w="1346" w:type="dxa"/>
          </w:tcPr>
          <w:p w14:paraId="1FDD9971" w14:textId="1AFEB88D" w:rsidR="005B0AB9" w:rsidRPr="000D593D" w:rsidRDefault="005B0AB9" w:rsidP="005B0AB9">
            <w:pPr>
              <w:ind w:firstLine="0"/>
              <w:jc w:val="left"/>
              <w:rPr>
                <w:b/>
                <w:bCs/>
                <w:szCs w:val="28"/>
              </w:rPr>
            </w:pPr>
            <w:r w:rsidRPr="002E7C49">
              <w:rPr>
                <w:b/>
                <w:bCs/>
                <w:szCs w:val="28"/>
              </w:rPr>
              <w:t>№ 49/</w:t>
            </w:r>
            <w:r>
              <w:rPr>
                <w:b/>
                <w:bCs/>
                <w:szCs w:val="28"/>
              </w:rPr>
              <w:t>133</w:t>
            </w:r>
          </w:p>
        </w:tc>
        <w:tc>
          <w:tcPr>
            <w:tcW w:w="1660" w:type="dxa"/>
          </w:tcPr>
          <w:p w14:paraId="13543CB3" w14:textId="417FEB72" w:rsidR="005B0AB9" w:rsidRDefault="00337CC1" w:rsidP="005B0AB9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s-zr-303/259</w:t>
            </w:r>
          </w:p>
        </w:tc>
        <w:tc>
          <w:tcPr>
            <w:tcW w:w="6622" w:type="dxa"/>
          </w:tcPr>
          <w:p w14:paraId="7CEA2148" w14:textId="77777777" w:rsidR="005B0AB9" w:rsidRDefault="00430BB1" w:rsidP="005B0AB9">
            <w:pPr>
              <w:ind w:firstLine="0"/>
              <w:rPr>
                <w:color w:val="000000"/>
              </w:rPr>
            </w:pPr>
            <w:hyperlink r:id="rId18">
              <w:r w:rsidRPr="00337CC1">
                <w:rPr>
                  <w:color w:val="000000"/>
                </w:rPr>
                <w:t>Про попереднє погодження ФОП </w:t>
              </w:r>
              <w:proofErr w:type="spellStart"/>
              <w:r w:rsidRPr="00337CC1">
                <w:rPr>
                  <w:color w:val="000000"/>
                </w:rPr>
                <w:t>Авдошкіній</w:t>
              </w:r>
              <w:proofErr w:type="spellEnd"/>
              <w:r w:rsidRPr="00337CC1">
                <w:rPr>
                  <w:color w:val="000000"/>
                </w:rPr>
                <w:t xml:space="preserve"> Ользі Іванівні щодо укладання договору про встановлення особистого строкового сервітуту для розміщення стаціонарної тимчасової споруди по </w:t>
              </w:r>
              <w:proofErr w:type="spellStart"/>
              <w:r w:rsidRPr="00337CC1">
                <w:rPr>
                  <w:color w:val="000000"/>
                </w:rPr>
                <w:lastRenderedPageBreak/>
                <w:t>просп</w:t>
              </w:r>
              <w:proofErr w:type="spellEnd"/>
              <w:r w:rsidRPr="00337CC1">
                <w:rPr>
                  <w:color w:val="000000"/>
                </w:rPr>
                <w:t>. Центральному поблизу житлового будинку № 23 в Заводському районі м. Миколаєва</w:t>
              </w:r>
            </w:hyperlink>
          </w:p>
          <w:p w14:paraId="21A95ECB" w14:textId="7A507D76" w:rsidR="001674A1" w:rsidRPr="00337CC1" w:rsidRDefault="001674A1" w:rsidP="005B0AB9">
            <w:pPr>
              <w:ind w:firstLine="0"/>
            </w:pPr>
          </w:p>
        </w:tc>
      </w:tr>
      <w:tr w:rsidR="005B0AB9" w14:paraId="1EA4C075" w14:textId="77777777" w:rsidTr="001674A1">
        <w:tc>
          <w:tcPr>
            <w:tcW w:w="1346" w:type="dxa"/>
          </w:tcPr>
          <w:p w14:paraId="19D72EB5" w14:textId="358EB9C4" w:rsidR="005B0AB9" w:rsidRPr="000D593D" w:rsidRDefault="005B0AB9" w:rsidP="005B0AB9">
            <w:pPr>
              <w:ind w:firstLine="0"/>
              <w:jc w:val="left"/>
              <w:rPr>
                <w:b/>
                <w:bCs/>
                <w:szCs w:val="28"/>
              </w:rPr>
            </w:pPr>
            <w:r w:rsidRPr="002E7C49">
              <w:rPr>
                <w:b/>
                <w:bCs/>
                <w:szCs w:val="28"/>
              </w:rPr>
              <w:lastRenderedPageBreak/>
              <w:t>№ 49/</w:t>
            </w:r>
            <w:r>
              <w:rPr>
                <w:b/>
                <w:bCs/>
                <w:szCs w:val="28"/>
              </w:rPr>
              <w:t>134</w:t>
            </w:r>
          </w:p>
        </w:tc>
        <w:tc>
          <w:tcPr>
            <w:tcW w:w="1660" w:type="dxa"/>
          </w:tcPr>
          <w:p w14:paraId="6F279A3C" w14:textId="1B425832" w:rsidR="005B0AB9" w:rsidRDefault="00C76765" w:rsidP="005B0AB9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s-zr-303/234</w:t>
            </w:r>
          </w:p>
        </w:tc>
        <w:tc>
          <w:tcPr>
            <w:tcW w:w="6622" w:type="dxa"/>
          </w:tcPr>
          <w:p w14:paraId="08AF5D61" w14:textId="77777777" w:rsidR="005B0AB9" w:rsidRDefault="002C6499" w:rsidP="005B0AB9">
            <w:pPr>
              <w:ind w:firstLine="0"/>
              <w:rPr>
                <w:color w:val="000000"/>
              </w:rPr>
            </w:pPr>
            <w:hyperlink r:id="rId19">
              <w:r w:rsidRPr="00C76765">
                <w:rPr>
                  <w:color w:val="000000"/>
                </w:rPr>
                <w:t>Про попереднє погодження ПРИВАТНОМУ ПІДПРИЄМСТВУ «ВЕСТ-СВ» щодо укладання договору про встановлення особистого строкового сервітуту для розміщення стаціонарної тимчасової споруди по вул. Галини Петрової, поблизу житлового будинку № 6-а в Заводському районі м. Миколаєва</w:t>
              </w:r>
            </w:hyperlink>
          </w:p>
          <w:p w14:paraId="5D54F0BF" w14:textId="3D0BCC74" w:rsidR="001674A1" w:rsidRPr="00C76765" w:rsidRDefault="001674A1" w:rsidP="005B0AB9">
            <w:pPr>
              <w:ind w:firstLine="0"/>
            </w:pPr>
          </w:p>
        </w:tc>
      </w:tr>
      <w:tr w:rsidR="005B0AB9" w14:paraId="6EE49AC1" w14:textId="77777777" w:rsidTr="001674A1">
        <w:tc>
          <w:tcPr>
            <w:tcW w:w="1346" w:type="dxa"/>
          </w:tcPr>
          <w:p w14:paraId="1E9990DE" w14:textId="6E72502E" w:rsidR="005B0AB9" w:rsidRPr="000D593D" w:rsidRDefault="005B0AB9" w:rsidP="005B0AB9">
            <w:pPr>
              <w:ind w:firstLine="0"/>
              <w:jc w:val="left"/>
              <w:rPr>
                <w:b/>
                <w:bCs/>
                <w:szCs w:val="28"/>
              </w:rPr>
            </w:pPr>
            <w:r w:rsidRPr="002E7C49">
              <w:rPr>
                <w:b/>
                <w:bCs/>
                <w:szCs w:val="28"/>
              </w:rPr>
              <w:t>№ 49/</w:t>
            </w:r>
            <w:r>
              <w:rPr>
                <w:b/>
                <w:bCs/>
                <w:szCs w:val="28"/>
              </w:rPr>
              <w:t>135</w:t>
            </w:r>
          </w:p>
        </w:tc>
        <w:tc>
          <w:tcPr>
            <w:tcW w:w="1660" w:type="dxa"/>
          </w:tcPr>
          <w:p w14:paraId="04575551" w14:textId="5E8EF6B6" w:rsidR="005B0AB9" w:rsidRDefault="00321B87" w:rsidP="005B0AB9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s-zr-303/250</w:t>
            </w:r>
          </w:p>
        </w:tc>
        <w:tc>
          <w:tcPr>
            <w:tcW w:w="6622" w:type="dxa"/>
          </w:tcPr>
          <w:p w14:paraId="2A87B814" w14:textId="77777777" w:rsidR="005B0AB9" w:rsidRDefault="00337CAE" w:rsidP="005B0AB9">
            <w:pPr>
              <w:ind w:firstLine="0"/>
              <w:rPr>
                <w:color w:val="000000"/>
              </w:rPr>
            </w:pPr>
            <w:hyperlink r:id="rId20">
              <w:r w:rsidRPr="00321B87">
                <w:rPr>
                  <w:color w:val="000000"/>
                </w:rPr>
                <w:t xml:space="preserve">Про попереднє погодження ФОП Митрофановій Марині Володимирівні щодо укладання договору про встановлення особистого строкового сервітуту для розміщення стаціонарної тимчасової споруди по вул. Скульптора </w:t>
              </w:r>
              <w:proofErr w:type="spellStart"/>
              <w:r w:rsidRPr="00321B87">
                <w:rPr>
                  <w:color w:val="000000"/>
                </w:rPr>
                <w:t>Ізмалкова</w:t>
              </w:r>
              <w:proofErr w:type="spellEnd"/>
              <w:r w:rsidRPr="00321B87">
                <w:rPr>
                  <w:color w:val="000000"/>
                </w:rPr>
                <w:t xml:space="preserve">, поблизу житлового будинку № 36 в </w:t>
              </w:r>
              <w:proofErr w:type="spellStart"/>
              <w:r w:rsidRPr="00321B87">
                <w:rPr>
                  <w:color w:val="000000"/>
                </w:rPr>
                <w:t>Інгульському</w:t>
              </w:r>
              <w:proofErr w:type="spellEnd"/>
              <w:r w:rsidRPr="00321B87">
                <w:rPr>
                  <w:color w:val="000000"/>
                </w:rPr>
                <w:t xml:space="preserve"> районі м. Миколаєва</w:t>
              </w:r>
            </w:hyperlink>
          </w:p>
          <w:p w14:paraId="2570AE8A" w14:textId="4A9E008B" w:rsidR="001674A1" w:rsidRPr="00321B87" w:rsidRDefault="001674A1" w:rsidP="005B0AB9">
            <w:pPr>
              <w:ind w:firstLine="0"/>
            </w:pPr>
          </w:p>
        </w:tc>
      </w:tr>
      <w:tr w:rsidR="005B0AB9" w14:paraId="06E5CACA" w14:textId="77777777" w:rsidTr="001674A1">
        <w:tc>
          <w:tcPr>
            <w:tcW w:w="1346" w:type="dxa"/>
          </w:tcPr>
          <w:p w14:paraId="3485911C" w14:textId="3D4691C7" w:rsidR="005B0AB9" w:rsidRPr="000D593D" w:rsidRDefault="005B0AB9" w:rsidP="005B0AB9">
            <w:pPr>
              <w:ind w:firstLine="0"/>
              <w:jc w:val="left"/>
              <w:rPr>
                <w:b/>
                <w:bCs/>
                <w:szCs w:val="28"/>
              </w:rPr>
            </w:pPr>
            <w:r w:rsidRPr="002E7C49">
              <w:rPr>
                <w:b/>
                <w:bCs/>
                <w:szCs w:val="28"/>
              </w:rPr>
              <w:t>№ 49/</w:t>
            </w:r>
            <w:r>
              <w:rPr>
                <w:b/>
                <w:bCs/>
                <w:szCs w:val="28"/>
              </w:rPr>
              <w:t>136</w:t>
            </w:r>
          </w:p>
        </w:tc>
        <w:tc>
          <w:tcPr>
            <w:tcW w:w="1660" w:type="dxa"/>
          </w:tcPr>
          <w:p w14:paraId="031CA622" w14:textId="43EBABA9" w:rsidR="005B0AB9" w:rsidRDefault="00321B87" w:rsidP="005B0AB9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s-zr-303/232</w:t>
            </w:r>
          </w:p>
        </w:tc>
        <w:tc>
          <w:tcPr>
            <w:tcW w:w="6622" w:type="dxa"/>
          </w:tcPr>
          <w:p w14:paraId="25FDB22F" w14:textId="77777777" w:rsidR="005B0AB9" w:rsidRDefault="00D31FD4" w:rsidP="005B0AB9">
            <w:pPr>
              <w:ind w:firstLine="0"/>
              <w:rPr>
                <w:color w:val="000000"/>
              </w:rPr>
            </w:pPr>
            <w:hyperlink r:id="rId21">
              <w:r w:rsidRPr="00321B87">
                <w:rPr>
                  <w:color w:val="000000"/>
                </w:rPr>
                <w:t xml:space="preserve">Про попереднє погодження ПРИВАТНОМУ ПІДПРИЄМСТВУ «ВІГ» щодо укладання договору про встановлення особистого строкового сервітуту для розміщення стаціонарної тимчасової споруди по вул. Геннадія </w:t>
              </w:r>
              <w:proofErr w:type="spellStart"/>
              <w:r w:rsidRPr="00321B87">
                <w:rPr>
                  <w:color w:val="000000"/>
                </w:rPr>
                <w:t>Матуляка</w:t>
              </w:r>
              <w:proofErr w:type="spellEnd"/>
              <w:r w:rsidRPr="00321B87">
                <w:rPr>
                  <w:color w:val="000000"/>
                </w:rPr>
                <w:t xml:space="preserve"> (вул. Генерала Свиридова) ріг Херсонського шосе в </w:t>
              </w:r>
              <w:proofErr w:type="spellStart"/>
              <w:r w:rsidRPr="00321B87">
                <w:rPr>
                  <w:color w:val="000000"/>
                </w:rPr>
                <w:t>Інгульському</w:t>
              </w:r>
              <w:proofErr w:type="spellEnd"/>
              <w:r w:rsidRPr="00321B87">
                <w:rPr>
                  <w:color w:val="000000"/>
                </w:rPr>
                <w:t xml:space="preserve"> районі м. Миколаєва</w:t>
              </w:r>
            </w:hyperlink>
          </w:p>
          <w:p w14:paraId="7D1E1A59" w14:textId="33AD9A1A" w:rsidR="001674A1" w:rsidRPr="00321B87" w:rsidRDefault="001674A1" w:rsidP="005B0AB9">
            <w:pPr>
              <w:ind w:firstLine="0"/>
            </w:pPr>
          </w:p>
        </w:tc>
      </w:tr>
      <w:tr w:rsidR="005B0AB9" w14:paraId="3E09FFF9" w14:textId="77777777" w:rsidTr="001674A1">
        <w:tc>
          <w:tcPr>
            <w:tcW w:w="1346" w:type="dxa"/>
          </w:tcPr>
          <w:p w14:paraId="6F68C619" w14:textId="34CCCA1B" w:rsidR="005B0AB9" w:rsidRPr="000D593D" w:rsidRDefault="005B0AB9" w:rsidP="005B0AB9">
            <w:pPr>
              <w:ind w:firstLine="0"/>
              <w:jc w:val="left"/>
              <w:rPr>
                <w:b/>
                <w:bCs/>
                <w:szCs w:val="28"/>
              </w:rPr>
            </w:pPr>
            <w:r w:rsidRPr="002E7C49">
              <w:rPr>
                <w:b/>
                <w:bCs/>
                <w:szCs w:val="28"/>
              </w:rPr>
              <w:t>№ 49/</w:t>
            </w:r>
            <w:r>
              <w:rPr>
                <w:b/>
                <w:bCs/>
                <w:szCs w:val="28"/>
              </w:rPr>
              <w:t>137</w:t>
            </w:r>
          </w:p>
        </w:tc>
        <w:tc>
          <w:tcPr>
            <w:tcW w:w="1660" w:type="dxa"/>
          </w:tcPr>
          <w:p w14:paraId="2184A0EC" w14:textId="757DB00E" w:rsidR="005B0AB9" w:rsidRDefault="00321B87" w:rsidP="005B0AB9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s-zr-260/337</w:t>
            </w:r>
          </w:p>
        </w:tc>
        <w:tc>
          <w:tcPr>
            <w:tcW w:w="6622" w:type="dxa"/>
          </w:tcPr>
          <w:p w14:paraId="53AB9AE1" w14:textId="77777777" w:rsidR="005B0AB9" w:rsidRDefault="00D31FD4" w:rsidP="005B0AB9">
            <w:pPr>
              <w:ind w:firstLine="0"/>
            </w:pPr>
            <w:hyperlink r:id="rId22">
              <w:r>
                <w:t xml:space="preserve">Про попереднє погодження ФОП </w:t>
              </w:r>
              <w:proofErr w:type="spellStart"/>
              <w:r>
                <w:t>Купрієвич</w:t>
              </w:r>
              <w:proofErr w:type="spellEnd"/>
              <w:r>
                <w:t xml:space="preserve"> Ларисі Валеріївні щодо укладання договору про встановлення особистого строкового сервітуту для розміщення стаціонарної тимчасової споруди по вул. Металургів, біля будинку № 8, у Корабельному районі м.</w:t>
              </w:r>
              <w:r w:rsidR="00321B87">
                <w:t> </w:t>
              </w:r>
              <w:r>
                <w:t>Миколаєва</w:t>
              </w:r>
            </w:hyperlink>
          </w:p>
          <w:p w14:paraId="781E50AD" w14:textId="10A98DA5" w:rsidR="001674A1" w:rsidRPr="00586F3D" w:rsidRDefault="001674A1" w:rsidP="005B0AB9">
            <w:pPr>
              <w:ind w:firstLine="0"/>
            </w:pPr>
          </w:p>
        </w:tc>
      </w:tr>
      <w:tr w:rsidR="005B0AB9" w14:paraId="63F192E2" w14:textId="77777777" w:rsidTr="001674A1">
        <w:tc>
          <w:tcPr>
            <w:tcW w:w="1346" w:type="dxa"/>
          </w:tcPr>
          <w:p w14:paraId="3275CC5C" w14:textId="5FA03CD0" w:rsidR="005B0AB9" w:rsidRPr="000D593D" w:rsidRDefault="005B0AB9" w:rsidP="005B0AB9">
            <w:pPr>
              <w:ind w:firstLine="0"/>
              <w:jc w:val="left"/>
              <w:rPr>
                <w:b/>
                <w:bCs/>
                <w:szCs w:val="28"/>
              </w:rPr>
            </w:pPr>
            <w:r w:rsidRPr="002E7C49">
              <w:rPr>
                <w:b/>
                <w:bCs/>
                <w:szCs w:val="28"/>
              </w:rPr>
              <w:t>№ 49/</w:t>
            </w:r>
            <w:r>
              <w:rPr>
                <w:b/>
                <w:bCs/>
                <w:szCs w:val="28"/>
              </w:rPr>
              <w:t>138</w:t>
            </w:r>
          </w:p>
        </w:tc>
        <w:tc>
          <w:tcPr>
            <w:tcW w:w="1660" w:type="dxa"/>
          </w:tcPr>
          <w:p w14:paraId="6C2DC568" w14:textId="1F0A08D3" w:rsidR="005B0AB9" w:rsidRDefault="00321B87" w:rsidP="005B0AB9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s-zr-303/252</w:t>
            </w:r>
          </w:p>
        </w:tc>
        <w:tc>
          <w:tcPr>
            <w:tcW w:w="6622" w:type="dxa"/>
          </w:tcPr>
          <w:p w14:paraId="2BF082BA" w14:textId="77777777" w:rsidR="005B0AB9" w:rsidRDefault="006B51FE" w:rsidP="005B0AB9">
            <w:pPr>
              <w:ind w:firstLine="0"/>
              <w:rPr>
                <w:color w:val="000000"/>
              </w:rPr>
            </w:pPr>
            <w:hyperlink r:id="rId23">
              <w:r w:rsidRPr="00321B87">
                <w:rPr>
                  <w:color w:val="000000"/>
                </w:rPr>
                <w:t xml:space="preserve">Про попереднє погодження ФОП </w:t>
              </w:r>
              <w:proofErr w:type="spellStart"/>
              <w:r w:rsidRPr="00321B87">
                <w:rPr>
                  <w:color w:val="000000"/>
                </w:rPr>
                <w:t>Точилкіну</w:t>
              </w:r>
              <w:proofErr w:type="spellEnd"/>
              <w:r w:rsidRPr="00321B87">
                <w:rPr>
                  <w:color w:val="000000"/>
                </w:rPr>
                <w:t xml:space="preserve"> Сергію Анатолійовичу, ФОП </w:t>
              </w:r>
              <w:proofErr w:type="spellStart"/>
              <w:r w:rsidRPr="00321B87">
                <w:rPr>
                  <w:color w:val="000000"/>
                </w:rPr>
                <w:t>Бєглову</w:t>
              </w:r>
              <w:proofErr w:type="spellEnd"/>
              <w:r w:rsidRPr="00321B87">
                <w:rPr>
                  <w:color w:val="000000"/>
                </w:rPr>
                <w:t xml:space="preserve"> Олегу Юрійовичу щодо укладання договору про встановлення особистого строкового сервітуту для розміщення групи стаціонарних тимчасових споруд по вул. Тернопільській ріг </w:t>
              </w:r>
              <w:proofErr w:type="spellStart"/>
              <w:r w:rsidRPr="00321B87">
                <w:rPr>
                  <w:color w:val="000000"/>
                </w:rPr>
                <w:t>пров</w:t>
              </w:r>
              <w:proofErr w:type="spellEnd"/>
              <w:r w:rsidRPr="00321B87">
                <w:rPr>
                  <w:color w:val="000000"/>
                </w:rPr>
                <w:t>. Екіпажного в Корабельному районі м. Миколаєва</w:t>
              </w:r>
            </w:hyperlink>
          </w:p>
          <w:p w14:paraId="32FB0B69" w14:textId="79617C75" w:rsidR="001674A1" w:rsidRPr="00321B87" w:rsidRDefault="001674A1" w:rsidP="005B0AB9">
            <w:pPr>
              <w:ind w:firstLine="0"/>
            </w:pPr>
          </w:p>
        </w:tc>
      </w:tr>
      <w:tr w:rsidR="005B0AB9" w14:paraId="5D2DC12F" w14:textId="77777777" w:rsidTr="001674A1">
        <w:tc>
          <w:tcPr>
            <w:tcW w:w="1346" w:type="dxa"/>
          </w:tcPr>
          <w:p w14:paraId="630FC083" w14:textId="20DAD7C3" w:rsidR="005B0AB9" w:rsidRPr="000D593D" w:rsidRDefault="005B0AB9" w:rsidP="005B0AB9">
            <w:pPr>
              <w:ind w:firstLine="0"/>
              <w:jc w:val="left"/>
              <w:rPr>
                <w:b/>
                <w:bCs/>
                <w:szCs w:val="28"/>
              </w:rPr>
            </w:pPr>
            <w:r w:rsidRPr="002E7C49">
              <w:rPr>
                <w:b/>
                <w:bCs/>
                <w:szCs w:val="28"/>
              </w:rPr>
              <w:t>№ 49/</w:t>
            </w:r>
            <w:r>
              <w:rPr>
                <w:b/>
                <w:bCs/>
                <w:szCs w:val="28"/>
              </w:rPr>
              <w:t>139</w:t>
            </w:r>
          </w:p>
        </w:tc>
        <w:tc>
          <w:tcPr>
            <w:tcW w:w="1660" w:type="dxa"/>
          </w:tcPr>
          <w:p w14:paraId="6E595221" w14:textId="6D39E97B" w:rsidR="005B0AB9" w:rsidRDefault="00E451AD" w:rsidP="005B0AB9">
            <w:pPr>
              <w:ind w:hanging="3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s-zr-303/247</w:t>
            </w:r>
          </w:p>
        </w:tc>
        <w:tc>
          <w:tcPr>
            <w:tcW w:w="6622" w:type="dxa"/>
          </w:tcPr>
          <w:p w14:paraId="73B0B572" w14:textId="5C8AE635" w:rsidR="005B0AB9" w:rsidRPr="00586F3D" w:rsidRDefault="00231E07" w:rsidP="005B0AB9">
            <w:pPr>
              <w:ind w:firstLine="0"/>
            </w:pPr>
            <w:hyperlink r:id="rId24">
              <w:r>
                <w:t xml:space="preserve">Про погодження технічної документації із землеустрою щодо встановлення меж частини земельної ділянки, на яку поширюється право обмеженого платного земельного сервітуту, у межах земельної ділянки з кадастровим номером </w:t>
              </w:r>
              <w:r>
                <w:lastRenderedPageBreak/>
                <w:t xml:space="preserve">4810136300:06:001:0044, та надання ФОП </w:t>
              </w:r>
              <w:proofErr w:type="spellStart"/>
              <w:r>
                <w:t>Думмі</w:t>
              </w:r>
              <w:proofErr w:type="spellEnd"/>
              <w:r>
                <w:t xml:space="preserve"> Вадиму Іллічу згоди на встановлення земельного сервітуту (незабудована земельна ділянка)</w:t>
              </w:r>
            </w:hyperlink>
          </w:p>
        </w:tc>
      </w:tr>
    </w:tbl>
    <w:p w14:paraId="24D82651" w14:textId="44D3D48A" w:rsidR="00B30495" w:rsidRDefault="00B30495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0D8D8A1A" w14:textId="77777777" w:rsidR="001674A1" w:rsidRPr="00633B06" w:rsidRDefault="001674A1" w:rsidP="00FA389D">
      <w:pPr>
        <w:pBdr>
          <w:top w:val="nil"/>
          <w:left w:val="nil"/>
          <w:bottom w:val="nil"/>
          <w:right w:val="nil"/>
          <w:between w:val="nil"/>
        </w:pBdr>
        <w:ind w:left="1276" w:hanging="1276"/>
        <w:jc w:val="center"/>
        <w:rPr>
          <w:color w:val="303030"/>
          <w:highlight w:val="white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9F68AA">
        <w:trPr>
          <w:trHeight w:val="1134"/>
        </w:trPr>
        <w:tc>
          <w:tcPr>
            <w:tcW w:w="704" w:type="dxa"/>
            <w:vAlign w:val="center"/>
          </w:tcPr>
          <w:p w14:paraId="12300FDD" w14:textId="77777777" w:rsidR="007879D5" w:rsidRDefault="007879D5" w:rsidP="00D52A30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47612779" w:rsidR="007879D5" w:rsidRDefault="007879D5" w:rsidP="00D52A30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Прізвище, ім’я, по</w:t>
            </w:r>
            <w:r w:rsidR="0001344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батькові</w:t>
            </w:r>
          </w:p>
        </w:tc>
        <w:tc>
          <w:tcPr>
            <w:tcW w:w="1978" w:type="dxa"/>
            <w:vAlign w:val="center"/>
          </w:tcPr>
          <w:p w14:paraId="3DC5E5F1" w14:textId="12264B91" w:rsidR="007879D5" w:rsidRDefault="007879D5" w:rsidP="00D52A30">
            <w:pPr>
              <w:spacing w:line="264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Вибір</w:t>
            </w:r>
          </w:p>
        </w:tc>
      </w:tr>
      <w:tr w:rsidR="00F673D7" w14:paraId="748FA06A" w14:textId="77777777" w:rsidTr="00724D52">
        <w:tc>
          <w:tcPr>
            <w:tcW w:w="704" w:type="dxa"/>
            <w:vAlign w:val="bottom"/>
          </w:tcPr>
          <w:p w14:paraId="339471EF" w14:textId="1430A6E0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1</w:t>
            </w:r>
          </w:p>
        </w:tc>
        <w:tc>
          <w:tcPr>
            <w:tcW w:w="6946" w:type="dxa"/>
            <w:vAlign w:val="bottom"/>
          </w:tcPr>
          <w:p w14:paraId="60E3BF28" w14:textId="297E970C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2285854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  <w:lang w:val="ru-RU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1EB7274C" w14:textId="77777777" w:rsidTr="00724D52">
        <w:tc>
          <w:tcPr>
            <w:tcW w:w="704" w:type="dxa"/>
            <w:vAlign w:val="bottom"/>
          </w:tcPr>
          <w:p w14:paraId="4509F632" w14:textId="78757F9F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2</w:t>
            </w:r>
          </w:p>
        </w:tc>
        <w:tc>
          <w:tcPr>
            <w:tcW w:w="6946" w:type="dxa"/>
            <w:vAlign w:val="bottom"/>
          </w:tcPr>
          <w:p w14:paraId="2A36C763" w14:textId="4EADF5EA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8BF809" w14:textId="57141C7D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2461A220" w14:textId="77777777" w:rsidTr="00724D52">
        <w:tc>
          <w:tcPr>
            <w:tcW w:w="704" w:type="dxa"/>
            <w:vAlign w:val="bottom"/>
          </w:tcPr>
          <w:p w14:paraId="736B40A9" w14:textId="02BFF54B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3</w:t>
            </w:r>
          </w:p>
        </w:tc>
        <w:tc>
          <w:tcPr>
            <w:tcW w:w="6946" w:type="dxa"/>
            <w:vAlign w:val="bottom"/>
          </w:tcPr>
          <w:p w14:paraId="749C7A1E" w14:textId="1931E536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F673D7">
              <w:rPr>
                <w:color w:val="000000"/>
                <w:szCs w:val="28"/>
                <w:lang w:eastAsia="uk-UA"/>
              </w:rPr>
              <w:t>Переверьзєва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3205D24D" w14:textId="444861B6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38FEA7F3" w14:textId="77777777" w:rsidTr="00724D52">
        <w:tc>
          <w:tcPr>
            <w:tcW w:w="704" w:type="dxa"/>
            <w:vAlign w:val="bottom"/>
          </w:tcPr>
          <w:p w14:paraId="50956A69" w14:textId="2A330D7B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4</w:t>
            </w:r>
          </w:p>
        </w:tc>
        <w:tc>
          <w:tcPr>
            <w:tcW w:w="6946" w:type="dxa"/>
            <w:vAlign w:val="bottom"/>
          </w:tcPr>
          <w:p w14:paraId="0F200E3F" w14:textId="0398EF65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F673D7">
              <w:rPr>
                <w:color w:val="000000"/>
                <w:szCs w:val="28"/>
                <w:lang w:eastAsia="uk-UA"/>
              </w:rPr>
              <w:t>Ременнікова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BCF4108" w14:textId="584BBAA0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7ED48BC6" w14:textId="77777777" w:rsidTr="00724D52">
        <w:tc>
          <w:tcPr>
            <w:tcW w:w="704" w:type="dxa"/>
            <w:vAlign w:val="bottom"/>
          </w:tcPr>
          <w:p w14:paraId="1C7DD92A" w14:textId="1D24A2A7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5</w:t>
            </w:r>
          </w:p>
        </w:tc>
        <w:tc>
          <w:tcPr>
            <w:tcW w:w="6946" w:type="dxa"/>
            <w:vAlign w:val="bottom"/>
          </w:tcPr>
          <w:p w14:paraId="2300E977" w14:textId="2180938C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5093F76" w14:textId="70440B0E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72B0DC7D" w14:textId="77777777" w:rsidTr="00724D52">
        <w:tc>
          <w:tcPr>
            <w:tcW w:w="704" w:type="dxa"/>
            <w:vAlign w:val="bottom"/>
          </w:tcPr>
          <w:p w14:paraId="3B031926" w14:textId="5CA92225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6</w:t>
            </w:r>
          </w:p>
        </w:tc>
        <w:tc>
          <w:tcPr>
            <w:tcW w:w="6946" w:type="dxa"/>
            <w:vAlign w:val="bottom"/>
          </w:tcPr>
          <w:p w14:paraId="00E8A824" w14:textId="5F8FDFCC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F673D7">
              <w:rPr>
                <w:color w:val="000000"/>
                <w:szCs w:val="28"/>
                <w:lang w:eastAsia="uk-UA"/>
              </w:rPr>
              <w:t>Бабаріка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8871EAD" w14:textId="4306A9F1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385FD146" w14:textId="77777777" w:rsidTr="00724D52">
        <w:tc>
          <w:tcPr>
            <w:tcW w:w="704" w:type="dxa"/>
            <w:vAlign w:val="bottom"/>
          </w:tcPr>
          <w:p w14:paraId="0607A6B8" w14:textId="2D8986B4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7</w:t>
            </w:r>
          </w:p>
        </w:tc>
        <w:tc>
          <w:tcPr>
            <w:tcW w:w="6946" w:type="dxa"/>
            <w:vAlign w:val="bottom"/>
          </w:tcPr>
          <w:p w14:paraId="6E938555" w14:textId="100168F5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Кучеренко Андрій Віталійович</w:t>
            </w:r>
          </w:p>
        </w:tc>
        <w:tc>
          <w:tcPr>
            <w:tcW w:w="1978" w:type="dxa"/>
            <w:vAlign w:val="bottom"/>
          </w:tcPr>
          <w:p w14:paraId="2C6EF954" w14:textId="62054035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F673D7" w14:paraId="2C64B41A" w14:textId="77777777" w:rsidTr="00724D52">
        <w:tc>
          <w:tcPr>
            <w:tcW w:w="704" w:type="dxa"/>
            <w:vAlign w:val="bottom"/>
          </w:tcPr>
          <w:p w14:paraId="4EEC4864" w14:textId="21243002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8</w:t>
            </w:r>
          </w:p>
        </w:tc>
        <w:tc>
          <w:tcPr>
            <w:tcW w:w="6946" w:type="dxa"/>
            <w:vAlign w:val="bottom"/>
          </w:tcPr>
          <w:p w14:paraId="59A1F5A0" w14:textId="04528EA1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Карцев Микола В'ячеславович</w:t>
            </w:r>
          </w:p>
        </w:tc>
        <w:tc>
          <w:tcPr>
            <w:tcW w:w="1978" w:type="dxa"/>
            <w:vAlign w:val="bottom"/>
          </w:tcPr>
          <w:p w14:paraId="3558D809" w14:textId="1EF9DF90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0C4138D7" w14:textId="77777777" w:rsidTr="00724D52">
        <w:tc>
          <w:tcPr>
            <w:tcW w:w="704" w:type="dxa"/>
            <w:vAlign w:val="bottom"/>
          </w:tcPr>
          <w:p w14:paraId="2E5E1353" w14:textId="6E36580E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9</w:t>
            </w:r>
          </w:p>
        </w:tc>
        <w:tc>
          <w:tcPr>
            <w:tcW w:w="6946" w:type="dxa"/>
            <w:vAlign w:val="bottom"/>
          </w:tcPr>
          <w:p w14:paraId="6A1834BC" w14:textId="35DCF950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3EBEC239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1601B8C7" w14:textId="77777777" w:rsidTr="00724D52">
        <w:tc>
          <w:tcPr>
            <w:tcW w:w="704" w:type="dxa"/>
            <w:vAlign w:val="bottom"/>
          </w:tcPr>
          <w:p w14:paraId="3D2E4AB3" w14:textId="79553F03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10</w:t>
            </w:r>
          </w:p>
        </w:tc>
        <w:tc>
          <w:tcPr>
            <w:tcW w:w="6946" w:type="dxa"/>
            <w:vAlign w:val="bottom"/>
          </w:tcPr>
          <w:p w14:paraId="33F49084" w14:textId="565F44D5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728F1742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27E7DF53" w14:textId="77777777" w:rsidTr="00724D52">
        <w:tc>
          <w:tcPr>
            <w:tcW w:w="704" w:type="dxa"/>
            <w:vAlign w:val="bottom"/>
          </w:tcPr>
          <w:p w14:paraId="5B1A5A65" w14:textId="1FE08B34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11</w:t>
            </w:r>
          </w:p>
        </w:tc>
        <w:tc>
          <w:tcPr>
            <w:tcW w:w="6946" w:type="dxa"/>
            <w:vAlign w:val="bottom"/>
          </w:tcPr>
          <w:p w14:paraId="1D0AC60F" w14:textId="04490BFB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14AAFAD4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ПРОТИ</w:t>
            </w:r>
          </w:p>
        </w:tc>
      </w:tr>
      <w:tr w:rsidR="00F673D7" w14:paraId="33C84407" w14:textId="77777777" w:rsidTr="00724D52">
        <w:tc>
          <w:tcPr>
            <w:tcW w:w="704" w:type="dxa"/>
            <w:vAlign w:val="bottom"/>
          </w:tcPr>
          <w:p w14:paraId="056F43EE" w14:textId="015D579B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12</w:t>
            </w:r>
          </w:p>
        </w:tc>
        <w:tc>
          <w:tcPr>
            <w:tcW w:w="6946" w:type="dxa"/>
            <w:vAlign w:val="bottom"/>
          </w:tcPr>
          <w:p w14:paraId="188DAD99" w14:textId="74F68A5B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Ковтун Олександр Олександрович</w:t>
            </w:r>
          </w:p>
        </w:tc>
        <w:tc>
          <w:tcPr>
            <w:tcW w:w="1978" w:type="dxa"/>
            <w:vAlign w:val="bottom"/>
          </w:tcPr>
          <w:p w14:paraId="0E497989" w14:textId="0E40DCF3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576B248C" w14:textId="77777777" w:rsidTr="00724D52">
        <w:tc>
          <w:tcPr>
            <w:tcW w:w="704" w:type="dxa"/>
            <w:vAlign w:val="bottom"/>
          </w:tcPr>
          <w:p w14:paraId="24E6906B" w14:textId="3126B5FA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13</w:t>
            </w:r>
          </w:p>
        </w:tc>
        <w:tc>
          <w:tcPr>
            <w:tcW w:w="6946" w:type="dxa"/>
            <w:vAlign w:val="bottom"/>
          </w:tcPr>
          <w:p w14:paraId="3C3F2479" w14:textId="35201302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7EE9F44C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6E5A3EAB" w14:textId="77777777" w:rsidTr="00724D52">
        <w:tc>
          <w:tcPr>
            <w:tcW w:w="704" w:type="dxa"/>
            <w:vAlign w:val="bottom"/>
          </w:tcPr>
          <w:p w14:paraId="4465E2A1" w14:textId="2A860FBD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14</w:t>
            </w:r>
          </w:p>
        </w:tc>
        <w:tc>
          <w:tcPr>
            <w:tcW w:w="6946" w:type="dxa"/>
            <w:vAlign w:val="bottom"/>
          </w:tcPr>
          <w:p w14:paraId="13B4172D" w14:textId="7416A198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7C4F4B27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1F38846A" w14:textId="77777777" w:rsidTr="00724D52">
        <w:tc>
          <w:tcPr>
            <w:tcW w:w="704" w:type="dxa"/>
            <w:vAlign w:val="bottom"/>
          </w:tcPr>
          <w:p w14:paraId="17232906" w14:textId="23423F8E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15</w:t>
            </w:r>
          </w:p>
        </w:tc>
        <w:tc>
          <w:tcPr>
            <w:tcW w:w="6946" w:type="dxa"/>
            <w:vAlign w:val="bottom"/>
          </w:tcPr>
          <w:p w14:paraId="3AE98B3E" w14:textId="3F8CDD76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C8FAEFA" w14:textId="53F8480A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166F00C1" w14:textId="77777777" w:rsidTr="00724D52">
        <w:tc>
          <w:tcPr>
            <w:tcW w:w="704" w:type="dxa"/>
            <w:vAlign w:val="bottom"/>
          </w:tcPr>
          <w:p w14:paraId="563C96F2" w14:textId="1A18DE86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16</w:t>
            </w:r>
          </w:p>
        </w:tc>
        <w:tc>
          <w:tcPr>
            <w:tcW w:w="6946" w:type="dxa"/>
            <w:vAlign w:val="bottom"/>
          </w:tcPr>
          <w:p w14:paraId="6D77A3D8" w14:textId="471D6850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021FC218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3C55CD83" w14:textId="77777777" w:rsidTr="00724D52">
        <w:tc>
          <w:tcPr>
            <w:tcW w:w="704" w:type="dxa"/>
            <w:vAlign w:val="bottom"/>
          </w:tcPr>
          <w:p w14:paraId="3B7CA403" w14:textId="4E37904A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17</w:t>
            </w:r>
          </w:p>
        </w:tc>
        <w:tc>
          <w:tcPr>
            <w:tcW w:w="6946" w:type="dxa"/>
            <w:vAlign w:val="bottom"/>
          </w:tcPr>
          <w:p w14:paraId="37ACCDE6" w14:textId="44A74ECF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F673D7">
              <w:rPr>
                <w:color w:val="000000"/>
                <w:szCs w:val="28"/>
                <w:lang w:eastAsia="uk-UA"/>
              </w:rPr>
              <w:t>Агабеков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673D7">
              <w:rPr>
                <w:color w:val="000000"/>
                <w:szCs w:val="28"/>
                <w:lang w:eastAsia="uk-UA"/>
              </w:rPr>
              <w:t>Раміль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673D7">
              <w:rPr>
                <w:color w:val="000000"/>
                <w:szCs w:val="28"/>
                <w:lang w:eastAsia="uk-UA"/>
              </w:rPr>
              <w:t>Заур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</w:t>
            </w:r>
            <w:proofErr w:type="spellStart"/>
            <w:r w:rsidRPr="00F673D7">
              <w:rPr>
                <w:color w:val="000000"/>
                <w:szCs w:val="28"/>
                <w:lang w:eastAsia="uk-UA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3385DF77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7AD20888" w14:textId="77777777" w:rsidTr="00724D52">
        <w:tc>
          <w:tcPr>
            <w:tcW w:w="704" w:type="dxa"/>
            <w:vAlign w:val="bottom"/>
          </w:tcPr>
          <w:p w14:paraId="42B9FCD2" w14:textId="61873290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18</w:t>
            </w:r>
          </w:p>
        </w:tc>
        <w:tc>
          <w:tcPr>
            <w:tcW w:w="6946" w:type="dxa"/>
            <w:vAlign w:val="bottom"/>
          </w:tcPr>
          <w:p w14:paraId="7424E325" w14:textId="1AABB693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F673D7">
              <w:rPr>
                <w:color w:val="000000"/>
                <w:szCs w:val="28"/>
                <w:lang w:eastAsia="uk-UA"/>
              </w:rPr>
              <w:t>Фалько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2B282E28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681BAB2F" w14:textId="77777777" w:rsidTr="00724D52">
        <w:tc>
          <w:tcPr>
            <w:tcW w:w="704" w:type="dxa"/>
            <w:vAlign w:val="bottom"/>
          </w:tcPr>
          <w:p w14:paraId="669E37B3" w14:textId="4887ED55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19</w:t>
            </w:r>
          </w:p>
        </w:tc>
        <w:tc>
          <w:tcPr>
            <w:tcW w:w="6946" w:type="dxa"/>
            <w:vAlign w:val="bottom"/>
          </w:tcPr>
          <w:p w14:paraId="5ECBB640" w14:textId="21A8BE1B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18C563DF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5400EA95" w14:textId="77777777" w:rsidTr="00724D52">
        <w:tc>
          <w:tcPr>
            <w:tcW w:w="704" w:type="dxa"/>
            <w:vAlign w:val="bottom"/>
          </w:tcPr>
          <w:p w14:paraId="088319DF" w14:textId="6191DEAF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20</w:t>
            </w:r>
          </w:p>
        </w:tc>
        <w:tc>
          <w:tcPr>
            <w:tcW w:w="6946" w:type="dxa"/>
            <w:vAlign w:val="bottom"/>
          </w:tcPr>
          <w:p w14:paraId="288433CA" w14:textId="3418C75A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C39390" w14:textId="5F2979C7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УТРИМ.</w:t>
            </w:r>
          </w:p>
        </w:tc>
      </w:tr>
      <w:tr w:rsidR="00F673D7" w14:paraId="5621F046" w14:textId="77777777" w:rsidTr="00724D52">
        <w:tc>
          <w:tcPr>
            <w:tcW w:w="704" w:type="dxa"/>
            <w:vAlign w:val="bottom"/>
          </w:tcPr>
          <w:p w14:paraId="423425ED" w14:textId="35A49120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21</w:t>
            </w:r>
          </w:p>
        </w:tc>
        <w:tc>
          <w:tcPr>
            <w:tcW w:w="6946" w:type="dxa"/>
            <w:vAlign w:val="bottom"/>
          </w:tcPr>
          <w:p w14:paraId="659FE018" w14:textId="056052C5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6CB47EE0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4CD1210E" w14:textId="77777777" w:rsidTr="00724D52">
        <w:tc>
          <w:tcPr>
            <w:tcW w:w="704" w:type="dxa"/>
            <w:vAlign w:val="bottom"/>
          </w:tcPr>
          <w:p w14:paraId="6F0B84B8" w14:textId="5B53F062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22</w:t>
            </w:r>
          </w:p>
        </w:tc>
        <w:tc>
          <w:tcPr>
            <w:tcW w:w="6946" w:type="dxa"/>
            <w:vAlign w:val="bottom"/>
          </w:tcPr>
          <w:p w14:paraId="27EF7823" w14:textId="3E39CEDF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F673D7">
              <w:rPr>
                <w:color w:val="000000"/>
                <w:szCs w:val="28"/>
                <w:lang w:eastAsia="uk-UA"/>
              </w:rPr>
              <w:t>Дробот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Лариса </w:t>
            </w:r>
            <w:proofErr w:type="spellStart"/>
            <w:r w:rsidRPr="00F673D7">
              <w:rPr>
                <w:color w:val="000000"/>
                <w:szCs w:val="28"/>
                <w:lang w:eastAsia="uk-UA"/>
              </w:rPr>
              <w:t>Ахадiвна</w:t>
            </w:r>
            <w:proofErr w:type="spellEnd"/>
          </w:p>
        </w:tc>
        <w:tc>
          <w:tcPr>
            <w:tcW w:w="1978" w:type="dxa"/>
            <w:vAlign w:val="bottom"/>
          </w:tcPr>
          <w:p w14:paraId="28E0A2C5" w14:textId="7CD5AE09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3C0B99C2" w14:textId="77777777" w:rsidTr="00724D52">
        <w:tc>
          <w:tcPr>
            <w:tcW w:w="704" w:type="dxa"/>
            <w:vAlign w:val="bottom"/>
          </w:tcPr>
          <w:p w14:paraId="0DEDE67D" w14:textId="4AC210BC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23</w:t>
            </w:r>
          </w:p>
        </w:tc>
        <w:tc>
          <w:tcPr>
            <w:tcW w:w="6946" w:type="dxa"/>
            <w:vAlign w:val="bottom"/>
          </w:tcPr>
          <w:p w14:paraId="7AAFF910" w14:textId="1208E054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F673D7">
              <w:rPr>
                <w:color w:val="000000"/>
                <w:szCs w:val="28"/>
                <w:lang w:eastAsia="uk-UA"/>
              </w:rPr>
              <w:t>Капацина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26E990BD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6BE8B9E7" w14:textId="77777777" w:rsidTr="00724D52">
        <w:tc>
          <w:tcPr>
            <w:tcW w:w="704" w:type="dxa"/>
            <w:vAlign w:val="bottom"/>
          </w:tcPr>
          <w:p w14:paraId="24166991" w14:textId="7992BCCC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24</w:t>
            </w:r>
          </w:p>
        </w:tc>
        <w:tc>
          <w:tcPr>
            <w:tcW w:w="6946" w:type="dxa"/>
            <w:vAlign w:val="bottom"/>
          </w:tcPr>
          <w:p w14:paraId="0ADC9B19" w14:textId="0D61C67D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F673D7">
              <w:rPr>
                <w:color w:val="000000"/>
                <w:szCs w:val="28"/>
                <w:lang w:eastAsia="uk-UA"/>
              </w:rPr>
              <w:t>Мєдвєдєв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Олександр </w:t>
            </w:r>
            <w:proofErr w:type="spellStart"/>
            <w:r w:rsidRPr="00F673D7">
              <w:rPr>
                <w:color w:val="000000"/>
                <w:szCs w:val="28"/>
                <w:lang w:eastAsia="uk-UA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C36C321" w14:textId="00244523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4D547B35" w14:textId="77777777" w:rsidTr="00724D52">
        <w:tc>
          <w:tcPr>
            <w:tcW w:w="704" w:type="dxa"/>
            <w:vAlign w:val="bottom"/>
          </w:tcPr>
          <w:p w14:paraId="5A30C8DB" w14:textId="7B085DEE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25</w:t>
            </w:r>
          </w:p>
        </w:tc>
        <w:tc>
          <w:tcPr>
            <w:tcW w:w="6946" w:type="dxa"/>
            <w:vAlign w:val="bottom"/>
          </w:tcPr>
          <w:p w14:paraId="1C964FCE" w14:textId="0B088054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F673D7">
              <w:rPr>
                <w:color w:val="000000"/>
                <w:szCs w:val="28"/>
                <w:lang w:eastAsia="uk-UA"/>
              </w:rPr>
              <w:t>Сєнкевич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8047EF" w14:textId="775532F7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225E05CB" w14:textId="77777777" w:rsidTr="00724D52">
        <w:tc>
          <w:tcPr>
            <w:tcW w:w="704" w:type="dxa"/>
            <w:vAlign w:val="bottom"/>
          </w:tcPr>
          <w:p w14:paraId="3D0782DC" w14:textId="602FDC92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26</w:t>
            </w:r>
          </w:p>
        </w:tc>
        <w:tc>
          <w:tcPr>
            <w:tcW w:w="6946" w:type="dxa"/>
            <w:vAlign w:val="bottom"/>
          </w:tcPr>
          <w:p w14:paraId="64340D42" w14:textId="272DC6E0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F673D7">
              <w:rPr>
                <w:color w:val="000000"/>
                <w:szCs w:val="28"/>
                <w:lang w:eastAsia="uk-UA"/>
              </w:rPr>
              <w:t>Белановська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3BED86ED" w14:textId="4D0651DE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5C64A160" w14:textId="77777777" w:rsidTr="00724D52">
        <w:tc>
          <w:tcPr>
            <w:tcW w:w="704" w:type="dxa"/>
            <w:vAlign w:val="bottom"/>
          </w:tcPr>
          <w:p w14:paraId="0C111278" w14:textId="22334031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27</w:t>
            </w:r>
          </w:p>
        </w:tc>
        <w:tc>
          <w:tcPr>
            <w:tcW w:w="6946" w:type="dxa"/>
            <w:vAlign w:val="bottom"/>
          </w:tcPr>
          <w:p w14:paraId="05FE3148" w14:textId="23324FD9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3B546AA" w14:textId="68A38EB9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4DF12B17" w14:textId="77777777" w:rsidTr="00724D52">
        <w:tc>
          <w:tcPr>
            <w:tcW w:w="704" w:type="dxa"/>
            <w:vAlign w:val="bottom"/>
          </w:tcPr>
          <w:p w14:paraId="1B8FD3DE" w14:textId="5C2E0C93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28</w:t>
            </w:r>
          </w:p>
        </w:tc>
        <w:tc>
          <w:tcPr>
            <w:tcW w:w="6946" w:type="dxa"/>
            <w:vAlign w:val="bottom"/>
          </w:tcPr>
          <w:p w14:paraId="77BFA604" w14:textId="6DA54DF3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szCs w:val="28"/>
              </w:rPr>
            </w:pPr>
            <w:proofErr w:type="spellStart"/>
            <w:r w:rsidRPr="00F673D7">
              <w:rPr>
                <w:color w:val="000000"/>
                <w:szCs w:val="28"/>
                <w:lang w:eastAsia="uk-UA"/>
              </w:rPr>
              <w:t>Прудник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5C56BB11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26F5B10E" w14:textId="77777777" w:rsidTr="00724D52">
        <w:tc>
          <w:tcPr>
            <w:tcW w:w="704" w:type="dxa"/>
            <w:vAlign w:val="bottom"/>
          </w:tcPr>
          <w:p w14:paraId="4F1A9359" w14:textId="79AC485A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29</w:t>
            </w:r>
          </w:p>
        </w:tc>
        <w:tc>
          <w:tcPr>
            <w:tcW w:w="6946" w:type="dxa"/>
            <w:vAlign w:val="bottom"/>
          </w:tcPr>
          <w:p w14:paraId="4993A88E" w14:textId="6160A63F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0B626A7" w14:textId="4A83377D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color w:val="000000"/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60584C8F" w14:textId="77777777" w:rsidTr="00724D52">
        <w:tc>
          <w:tcPr>
            <w:tcW w:w="704" w:type="dxa"/>
            <w:vAlign w:val="bottom"/>
          </w:tcPr>
          <w:p w14:paraId="3B118EE8" w14:textId="53D69AF9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lastRenderedPageBreak/>
              <w:t>30</w:t>
            </w:r>
          </w:p>
        </w:tc>
        <w:tc>
          <w:tcPr>
            <w:tcW w:w="6946" w:type="dxa"/>
            <w:vAlign w:val="bottom"/>
          </w:tcPr>
          <w:p w14:paraId="2BA42237" w14:textId="6B04255C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673D7">
              <w:rPr>
                <w:color w:val="000000"/>
                <w:szCs w:val="28"/>
                <w:lang w:eastAsia="uk-UA"/>
              </w:rPr>
              <w:t>Кісельова</w:t>
            </w:r>
            <w:proofErr w:type="spellEnd"/>
            <w:r w:rsidRPr="00F673D7">
              <w:rPr>
                <w:color w:val="000000"/>
                <w:szCs w:val="28"/>
                <w:lang w:eastAsia="uk-UA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2C1654E" w14:textId="10D88735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color w:val="000000"/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571EA67E" w14:textId="77777777" w:rsidTr="00724D52">
        <w:tc>
          <w:tcPr>
            <w:tcW w:w="704" w:type="dxa"/>
            <w:vAlign w:val="bottom"/>
          </w:tcPr>
          <w:p w14:paraId="621273F3" w14:textId="191A31A3" w:rsidR="00F673D7" w:rsidRPr="00F673D7" w:rsidRDefault="00F673D7" w:rsidP="00D52A30">
            <w:pPr>
              <w:spacing w:line="264" w:lineRule="auto"/>
              <w:ind w:firstLine="0"/>
              <w:jc w:val="center"/>
              <w:rPr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31</w:t>
            </w:r>
          </w:p>
        </w:tc>
        <w:tc>
          <w:tcPr>
            <w:tcW w:w="6946" w:type="dxa"/>
            <w:vAlign w:val="bottom"/>
          </w:tcPr>
          <w:p w14:paraId="78F71408" w14:textId="1CEEED65" w:rsidR="00F673D7" w:rsidRPr="00F673D7" w:rsidRDefault="00F673D7" w:rsidP="00D52A30">
            <w:pPr>
              <w:spacing w:line="264" w:lineRule="auto"/>
              <w:ind w:firstLine="0"/>
              <w:jc w:val="left"/>
              <w:rPr>
                <w:color w:val="000000"/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9C8602E" w14:textId="523CF8A1" w:rsidR="00F673D7" w:rsidRPr="00F673D7" w:rsidRDefault="00F673D7" w:rsidP="00D52A30">
            <w:pPr>
              <w:spacing w:line="264" w:lineRule="auto"/>
              <w:ind w:firstLine="6"/>
              <w:jc w:val="center"/>
              <w:rPr>
                <w:color w:val="000000"/>
                <w:szCs w:val="28"/>
              </w:rPr>
            </w:pPr>
            <w:r w:rsidRPr="00F673D7">
              <w:rPr>
                <w:color w:val="000000"/>
                <w:szCs w:val="28"/>
                <w:lang w:eastAsia="uk-UA"/>
              </w:rPr>
              <w:t>ЗА</w:t>
            </w:r>
          </w:p>
        </w:tc>
      </w:tr>
      <w:tr w:rsidR="00F673D7" w14:paraId="68EF9E1D" w14:textId="77777777" w:rsidTr="00B312A5">
        <w:tc>
          <w:tcPr>
            <w:tcW w:w="9628" w:type="dxa"/>
            <w:gridSpan w:val="3"/>
          </w:tcPr>
          <w:p w14:paraId="2D8BD824" w14:textId="2F825795" w:rsidR="00F673D7" w:rsidRPr="00633B06" w:rsidRDefault="00F673D7" w:rsidP="00D52A30">
            <w:pPr>
              <w:spacing w:line="264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УСЬОГО: 31</w:t>
            </w:r>
          </w:p>
        </w:tc>
      </w:tr>
    </w:tbl>
    <w:p w14:paraId="4B91B1D9" w14:textId="77777777" w:rsidR="007879D5" w:rsidRDefault="007879D5" w:rsidP="007879D5"/>
    <w:p w14:paraId="2F60C094" w14:textId="0134F11E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674A1">
        <w:rPr>
          <w:b/>
          <w:bCs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07A59CEF" w:rsidR="007879D5" w:rsidRDefault="007879D5" w:rsidP="007879D5">
      <w:pPr>
        <w:rPr>
          <w:b/>
          <w:bCs/>
        </w:rPr>
      </w:pPr>
      <w:r>
        <w:rPr>
          <w:b/>
          <w:bCs/>
        </w:rPr>
        <w:t>З НИХ:</w:t>
      </w:r>
    </w:p>
    <w:p w14:paraId="701E5E87" w14:textId="1E9216C7" w:rsidR="007879D5" w:rsidRPr="00633B06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673D7">
        <w:rPr>
          <w:b/>
          <w:bCs/>
        </w:rPr>
        <w:t>28</w:t>
      </w:r>
    </w:p>
    <w:p w14:paraId="581D6211" w14:textId="6580A1AA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F673D7">
        <w:rPr>
          <w:b/>
          <w:bCs/>
        </w:rPr>
        <w:t>2</w:t>
      </w:r>
    </w:p>
    <w:p w14:paraId="7A481E48" w14:textId="12C6DAA4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673D7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6CDD8F38" w:rsidR="007879D5" w:rsidRPr="0095113A" w:rsidRDefault="007879D5" w:rsidP="0001344B">
      <w:pPr>
        <w:ind w:firstLine="0"/>
        <w:jc w:val="center"/>
        <w:rPr>
          <w:b/>
          <w:bCs/>
          <w:sz w:val="32"/>
          <w:szCs w:val="32"/>
        </w:rPr>
      </w:pPr>
      <w:r w:rsidRPr="0095113A">
        <w:rPr>
          <w:b/>
          <w:bCs/>
          <w:sz w:val="32"/>
          <w:szCs w:val="32"/>
        </w:rPr>
        <w:t>РІШЕННЯ ПРИЙНЯТО</w:t>
      </w:r>
    </w:p>
    <w:p w14:paraId="21FEA2D2" w14:textId="77777777" w:rsidR="007879D5" w:rsidRDefault="007879D5" w:rsidP="0001344B">
      <w:pPr>
        <w:ind w:firstLine="0"/>
        <w:jc w:val="center"/>
      </w:pPr>
    </w:p>
    <w:p w14:paraId="40B91F51" w14:textId="3D5D4D9C" w:rsidR="007879D5" w:rsidRDefault="007879D5" w:rsidP="0001344B">
      <w:pPr>
        <w:ind w:firstLine="0"/>
      </w:pPr>
      <w:r>
        <w:t xml:space="preserve">Посада                                                                                        </w:t>
      </w:r>
      <w:r w:rsidR="0001344B">
        <w:t xml:space="preserve">              </w:t>
      </w:r>
      <w:r>
        <w:t xml:space="preserve">      Прізвище</w:t>
      </w:r>
    </w:p>
    <w:p w14:paraId="3F7731B7" w14:textId="5ABAFD5D" w:rsidR="00F673D7" w:rsidRDefault="00F673D7" w:rsidP="0001344B">
      <w:pPr>
        <w:ind w:firstLine="0"/>
      </w:pPr>
    </w:p>
    <w:sectPr w:rsidR="00F673D7" w:rsidSect="00FA389D">
      <w:headerReference w:type="default" r:id="rId25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7E68F" w14:textId="77777777" w:rsidR="00CB4A43" w:rsidRDefault="00CB4A43">
      <w:r>
        <w:separator/>
      </w:r>
    </w:p>
  </w:endnote>
  <w:endnote w:type="continuationSeparator" w:id="0">
    <w:p w14:paraId="69872635" w14:textId="77777777" w:rsidR="00CB4A43" w:rsidRDefault="00CB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444D4" w14:textId="77777777" w:rsidR="00CB4A43" w:rsidRDefault="00CB4A43">
      <w:r>
        <w:separator/>
      </w:r>
    </w:p>
  </w:footnote>
  <w:footnote w:type="continuationSeparator" w:id="0">
    <w:p w14:paraId="2479A00B" w14:textId="77777777" w:rsidR="00CB4A43" w:rsidRDefault="00CB4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4165850"/>
      <w:docPartObj>
        <w:docPartGallery w:val="Page Numbers (Top of Page)"/>
        <w:docPartUnique/>
      </w:docPartObj>
    </w:sdtPr>
    <w:sdtEndPr/>
    <w:sdtContent>
      <w:p w14:paraId="43C1F335" w14:textId="3735A27D" w:rsidR="00FA389D" w:rsidRDefault="00FA38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1344B"/>
    <w:rsid w:val="000259F0"/>
    <w:rsid w:val="00045539"/>
    <w:rsid w:val="000558BF"/>
    <w:rsid w:val="00065BFE"/>
    <w:rsid w:val="00071C02"/>
    <w:rsid w:val="000724E4"/>
    <w:rsid w:val="000C7095"/>
    <w:rsid w:val="000E4EFC"/>
    <w:rsid w:val="000E5334"/>
    <w:rsid w:val="00111F14"/>
    <w:rsid w:val="00112E39"/>
    <w:rsid w:val="00125376"/>
    <w:rsid w:val="00133C9B"/>
    <w:rsid w:val="001374AA"/>
    <w:rsid w:val="001674A1"/>
    <w:rsid w:val="001953ED"/>
    <w:rsid w:val="001B4033"/>
    <w:rsid w:val="001B4660"/>
    <w:rsid w:val="001D5D1A"/>
    <w:rsid w:val="001D64B0"/>
    <w:rsid w:val="001F24A2"/>
    <w:rsid w:val="001F7AB8"/>
    <w:rsid w:val="00231E07"/>
    <w:rsid w:val="00262C41"/>
    <w:rsid w:val="00285FD3"/>
    <w:rsid w:val="002938C3"/>
    <w:rsid w:val="002B68FC"/>
    <w:rsid w:val="002C6499"/>
    <w:rsid w:val="002E74C0"/>
    <w:rsid w:val="00312142"/>
    <w:rsid w:val="00313A6E"/>
    <w:rsid w:val="00321B87"/>
    <w:rsid w:val="00337CAE"/>
    <w:rsid w:val="00337CC1"/>
    <w:rsid w:val="0035387F"/>
    <w:rsid w:val="00353897"/>
    <w:rsid w:val="003617D8"/>
    <w:rsid w:val="003937DA"/>
    <w:rsid w:val="003A083B"/>
    <w:rsid w:val="003E18DE"/>
    <w:rsid w:val="00402509"/>
    <w:rsid w:val="00430BB1"/>
    <w:rsid w:val="0045555B"/>
    <w:rsid w:val="00474A04"/>
    <w:rsid w:val="00482815"/>
    <w:rsid w:val="00495494"/>
    <w:rsid w:val="004F217B"/>
    <w:rsid w:val="005065D2"/>
    <w:rsid w:val="00510419"/>
    <w:rsid w:val="00512BA0"/>
    <w:rsid w:val="005553A8"/>
    <w:rsid w:val="005B0AB9"/>
    <w:rsid w:val="005E5CDA"/>
    <w:rsid w:val="005F4314"/>
    <w:rsid w:val="005F7128"/>
    <w:rsid w:val="00600004"/>
    <w:rsid w:val="006223E2"/>
    <w:rsid w:val="00633B06"/>
    <w:rsid w:val="006350C4"/>
    <w:rsid w:val="00652CC0"/>
    <w:rsid w:val="00652D9E"/>
    <w:rsid w:val="006B51FE"/>
    <w:rsid w:val="00712A13"/>
    <w:rsid w:val="00715073"/>
    <w:rsid w:val="00724891"/>
    <w:rsid w:val="00733EE8"/>
    <w:rsid w:val="00744E9A"/>
    <w:rsid w:val="00751C8B"/>
    <w:rsid w:val="0075393E"/>
    <w:rsid w:val="00754DB7"/>
    <w:rsid w:val="00761144"/>
    <w:rsid w:val="00780C30"/>
    <w:rsid w:val="00784405"/>
    <w:rsid w:val="007871A6"/>
    <w:rsid w:val="007879D5"/>
    <w:rsid w:val="007D3A5E"/>
    <w:rsid w:val="007D6CC6"/>
    <w:rsid w:val="007D7334"/>
    <w:rsid w:val="0080534B"/>
    <w:rsid w:val="008111B5"/>
    <w:rsid w:val="00872BF5"/>
    <w:rsid w:val="008A01F2"/>
    <w:rsid w:val="008B3CF1"/>
    <w:rsid w:val="008D7E4B"/>
    <w:rsid w:val="008E514A"/>
    <w:rsid w:val="0095113A"/>
    <w:rsid w:val="009669A8"/>
    <w:rsid w:val="00994F4E"/>
    <w:rsid w:val="009C3F67"/>
    <w:rsid w:val="009F4641"/>
    <w:rsid w:val="009F68AA"/>
    <w:rsid w:val="00A15BCD"/>
    <w:rsid w:val="00AE267B"/>
    <w:rsid w:val="00AE4EAD"/>
    <w:rsid w:val="00AF624E"/>
    <w:rsid w:val="00AF6FE3"/>
    <w:rsid w:val="00B00F6D"/>
    <w:rsid w:val="00B30495"/>
    <w:rsid w:val="00B71A51"/>
    <w:rsid w:val="00B74098"/>
    <w:rsid w:val="00BC0492"/>
    <w:rsid w:val="00BD69F4"/>
    <w:rsid w:val="00BF304C"/>
    <w:rsid w:val="00C1338D"/>
    <w:rsid w:val="00C13D2A"/>
    <w:rsid w:val="00C37AFB"/>
    <w:rsid w:val="00C53F01"/>
    <w:rsid w:val="00C63975"/>
    <w:rsid w:val="00C76765"/>
    <w:rsid w:val="00C82BC2"/>
    <w:rsid w:val="00C82C5E"/>
    <w:rsid w:val="00CB4A43"/>
    <w:rsid w:val="00CD0603"/>
    <w:rsid w:val="00D25019"/>
    <w:rsid w:val="00D31FD4"/>
    <w:rsid w:val="00D3336D"/>
    <w:rsid w:val="00D52A30"/>
    <w:rsid w:val="00D562C9"/>
    <w:rsid w:val="00D575A8"/>
    <w:rsid w:val="00D751E5"/>
    <w:rsid w:val="00D95975"/>
    <w:rsid w:val="00D96A64"/>
    <w:rsid w:val="00DA77CA"/>
    <w:rsid w:val="00DD3CC2"/>
    <w:rsid w:val="00DE56AB"/>
    <w:rsid w:val="00E244EC"/>
    <w:rsid w:val="00E27355"/>
    <w:rsid w:val="00E342C7"/>
    <w:rsid w:val="00E451AD"/>
    <w:rsid w:val="00E52D18"/>
    <w:rsid w:val="00E738C2"/>
    <w:rsid w:val="00EB2C55"/>
    <w:rsid w:val="00EB46B0"/>
    <w:rsid w:val="00EC3543"/>
    <w:rsid w:val="00ED5E75"/>
    <w:rsid w:val="00EF330E"/>
    <w:rsid w:val="00F166DA"/>
    <w:rsid w:val="00F30392"/>
    <w:rsid w:val="00F673D7"/>
    <w:rsid w:val="00F703F3"/>
    <w:rsid w:val="00F87F87"/>
    <w:rsid w:val="00FA18E2"/>
    <w:rsid w:val="00FA389D"/>
    <w:rsid w:val="00FA45C4"/>
    <w:rsid w:val="00FD5E11"/>
    <w:rsid w:val="00FD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5F7128"/>
    <w:pPr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semiHidden/>
    <w:rsid w:val="005F7128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paragraph" w:customStyle="1" w:styleId="style20">
    <w:name w:val="style2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6">
    <w:name w:val="style6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style5">
    <w:name w:val="style5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21">
    <w:name w:val="2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customStyle="1" w:styleId="a10">
    <w:name w:val="a1"/>
    <w:basedOn w:val="a"/>
    <w:uiPriority w:val="99"/>
    <w:semiHidden/>
    <w:rsid w:val="005F7128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FontStyle12">
    <w:name w:val="Font Style12"/>
    <w:rsid w:val="005F712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-zr-303-275.docx" TargetMode="External"/><Relationship Id="rId13" Type="http://schemas.openxmlformats.org/officeDocument/2006/relationships/hyperlink" Target="https://mkrada.gov.ua/files/APRAD/2024/S_zr_303_253_%D0%91%D1%94%D0%B3%D0%BB%D0%BE%D0%B2%20%D0%A2%D0%BE%D1%87%D0%B8%D0%BB%D0%BA%D1%96%D0%BD.docx" TargetMode="External"/><Relationship Id="rId18" Type="http://schemas.openxmlformats.org/officeDocument/2006/relationships/hyperlink" Target="https://mkrada.gov.ua/files/APRAD/2024/S_zr_303_259_%D0%90%D0%B2%D0%B4%D0%BE%D1%88%D0%BA%D1%96%D0%BD%D0%B0.docx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mkrada.gov.ua/files/APRAD/2024/S_zr_303_232_%D0%92%D0%86%D0%93.docx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https://mkrada.gov.ua/files/APRAD/2024/S_zr_303_188_%D0%94%D0%B6%D0%B0%D1%84%D0%B0%D1%80%D0%BE%D0%B2.docx" TargetMode="External"/><Relationship Id="rId17" Type="http://schemas.openxmlformats.org/officeDocument/2006/relationships/hyperlink" Target="https://mkrada.gov.ua/files/APRAD/2024/S_zr_303_254_%D0%9C%D0%B8%D1%82%D1%80%D0%BE%D1%84%D0%B0%D0%BD%D0%BE%D0%B2%D0%B0.docx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mkrada.gov.ua/files/APRAD/2024/S_zr_303_251_%D0%91%D1%94%D0%B3%D0%BB%D0%BE%D0%B2.docx" TargetMode="External"/><Relationship Id="rId20" Type="http://schemas.openxmlformats.org/officeDocument/2006/relationships/hyperlink" Target="https://mkrada.gov.ua/files/APRAD/2024/S_zr_303_250_%D0%9C%D0%B8%D1%82%D1%80%D0%BE%D1%84%D0%B0%D0%BD%D0%BE%D0%B2%D0%B0.docx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s://mkrada.gov.ua/files/APRAD/2024/S_zr_303_172_%D0%93%D0%B0%D0%B4%D0%B6%D0%B8%D0%B2%D0%B5%D1%80%D0%B4%D1%96%D1%94%D0%B2.docx" TargetMode="External"/><Relationship Id="rId24" Type="http://schemas.openxmlformats.org/officeDocument/2006/relationships/hyperlink" Target="https://mkrada.gov.ua/files/APRAD/S-zr-303-247%20(1).docx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krada.gov.ua/files/APRAD/2024/S_zr_303_277_%D0%92%D0%B5%D1%81%D1%82-%D0%A1%D0%92.docx" TargetMode="External"/><Relationship Id="rId23" Type="http://schemas.openxmlformats.org/officeDocument/2006/relationships/hyperlink" Target="https://mkrada.gov.ua/files/APRAD/2024/S_zr_303_252_%D0%91%D1%94%D0%B3%D0%BB%D0%BE%D0%B2%20%D0%A2%D0%BE%D1%87%D0%B8%D0%BB%D0%BA%D1%96%D0%BD.docx" TargetMode="External"/><Relationship Id="rId10" Type="http://schemas.openxmlformats.org/officeDocument/2006/relationships/hyperlink" Target="https://mkrada.gov.ua/files/APRAD/2024/S-zr-303-230_%D0%A0%D1%96%D1%88%D0%B5%D0%BD%D0%BD%D1%8F__.docx" TargetMode="External"/><Relationship Id="rId19" Type="http://schemas.openxmlformats.org/officeDocument/2006/relationships/hyperlink" Target="https://mkrada.gov.ua/files/APRAD/2024/S_zr_303_234_%D0%92%D0%B5%D1%81%D1%82%20%D1%81%D0%B2%20(%D0%BF%D0%BE%20%D0%B2%D1%83%D0%BB.%D0%93%D0%B0%D0%BB%D0%B8%D0%BD%D0%B8%20%D0%9F%D0%B5%D1%82%D1%80%D0%BE%D0%B2%D0%BE%D1%97)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2024/S-zr-303-281_%D0%A0%D1%96%D1%88%D0%B5%D0%BD%D0%BD%D1%8F__.docx" TargetMode="External"/><Relationship Id="rId14" Type="http://schemas.openxmlformats.org/officeDocument/2006/relationships/hyperlink" Target="https://mkrada.gov.ua/files/APRAD/2024/S-zr-155-471.docx" TargetMode="External"/><Relationship Id="rId22" Type="http://schemas.openxmlformats.org/officeDocument/2006/relationships/hyperlink" Target="https://mkrada.gov.ua/files/APRAD/2024/S-zr-260-337.do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5538</Words>
  <Characters>3158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User</cp:lastModifiedBy>
  <cp:revision>41</cp:revision>
  <dcterms:created xsi:type="dcterms:W3CDTF">2025-12-16T08:46:00Z</dcterms:created>
  <dcterms:modified xsi:type="dcterms:W3CDTF">2025-12-16T13:13:00Z</dcterms:modified>
</cp:coreProperties>
</file>